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4A" w:rsidRDefault="00F558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584A" w:rsidRDefault="00F5584A">
      <w:pPr>
        <w:pStyle w:val="ConsPlusNormal"/>
        <w:jc w:val="both"/>
        <w:outlineLvl w:val="0"/>
      </w:pPr>
    </w:p>
    <w:p w:rsidR="00F5584A" w:rsidRDefault="00F5584A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F5584A" w:rsidRDefault="00F5584A">
      <w:pPr>
        <w:pStyle w:val="ConsPlusTitle"/>
        <w:jc w:val="both"/>
      </w:pPr>
    </w:p>
    <w:p w:rsidR="00F5584A" w:rsidRDefault="00F5584A">
      <w:pPr>
        <w:pStyle w:val="ConsPlusTitle"/>
        <w:jc w:val="center"/>
      </w:pPr>
      <w:r>
        <w:t>ПРИКАЗ</w:t>
      </w:r>
    </w:p>
    <w:p w:rsidR="00F5584A" w:rsidRDefault="00F5584A">
      <w:pPr>
        <w:pStyle w:val="ConsPlusTitle"/>
        <w:jc w:val="center"/>
      </w:pPr>
      <w:r>
        <w:t>от 15 ноября 2017 г. N 607</w:t>
      </w:r>
    </w:p>
    <w:p w:rsidR="00F5584A" w:rsidRDefault="00F5584A">
      <w:pPr>
        <w:pStyle w:val="ConsPlusTitle"/>
        <w:jc w:val="both"/>
      </w:pPr>
    </w:p>
    <w:p w:rsidR="00F5584A" w:rsidRDefault="00F5584A">
      <w:pPr>
        <w:pStyle w:val="ConsPlusTitle"/>
        <w:jc w:val="center"/>
      </w:pPr>
      <w:r>
        <w:t>ОБ УТВЕРЖДЕНИИ МЕТОДИЧЕСКИХ РЕКОМЕНДАЦИЙ</w:t>
      </w:r>
    </w:p>
    <w:p w:rsidR="00F5584A" w:rsidRDefault="00F5584A">
      <w:pPr>
        <w:pStyle w:val="ConsPlusTitle"/>
        <w:jc w:val="center"/>
      </w:pPr>
      <w:r>
        <w:t>ПО ПРОВЕДЕНИЮ РАНЖИРОВАНИЯ ПРОЕКТОВ (ПРОГРАММ)</w:t>
      </w:r>
    </w:p>
    <w:p w:rsidR="00F5584A" w:rsidRDefault="00F5584A">
      <w:pPr>
        <w:pStyle w:val="ConsPlusTitle"/>
        <w:jc w:val="center"/>
      </w:pPr>
      <w:r>
        <w:t>И ВЕДОМСТВЕННЫХ ЦЕЛЕВЫХ ПРОГРАММ С УЧЕТОМ ОЦЕНКИ ДОСТИЖЕНИЯ</w:t>
      </w:r>
    </w:p>
    <w:p w:rsidR="00F5584A" w:rsidRDefault="00F5584A">
      <w:pPr>
        <w:pStyle w:val="ConsPlusTitle"/>
        <w:jc w:val="center"/>
      </w:pPr>
      <w:r>
        <w:t>ЦЕЛЕЙ ГОСУДАРСТВЕННЫХ ПРОГРАММ РОССИЙСКОЙ ФЕДЕРАЦИИ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третьим пункта 4</w:t>
        </w:r>
      </w:hyperlink>
      <w:r>
        <w:t xml:space="preserve"> постановления Правительства Российской Федерации от 12 октября 2017 г. N 1242 "О разработке, реализации и об оценке эффективности отдельных государственных программ Российской Федерации" (Собрание законодательства Российской Федерации, 2017, N 43, ст. 6323) приказываю: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Утвердить прилагаемые 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проведению ранжирования проектов (программ) и ведомственных целевых программ с учетом </w:t>
      </w:r>
      <w:proofErr w:type="gramStart"/>
      <w:r>
        <w:t>оценки достижения целей государственных программ Российской Федерации</w:t>
      </w:r>
      <w:proofErr w:type="gramEnd"/>
      <w:r>
        <w:t>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</w:pPr>
      <w:r>
        <w:t>Министр</w:t>
      </w:r>
    </w:p>
    <w:p w:rsidR="00F5584A" w:rsidRDefault="00F5584A">
      <w:pPr>
        <w:pStyle w:val="ConsPlusNormal"/>
        <w:jc w:val="right"/>
      </w:pPr>
      <w:r>
        <w:t>М.С.ОРЕШКИН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0"/>
      </w:pPr>
      <w:r>
        <w:t>Утверждены</w:t>
      </w:r>
    </w:p>
    <w:p w:rsidR="00F5584A" w:rsidRDefault="00F5584A">
      <w:pPr>
        <w:pStyle w:val="ConsPlusNormal"/>
        <w:jc w:val="right"/>
      </w:pPr>
      <w:r>
        <w:t>приказом Минэкономразвития России</w:t>
      </w:r>
    </w:p>
    <w:p w:rsidR="00F5584A" w:rsidRDefault="00F5584A">
      <w:pPr>
        <w:pStyle w:val="ConsPlusNormal"/>
        <w:jc w:val="right"/>
      </w:pPr>
      <w:r>
        <w:t>от 15.11.2017 г. N 607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Title"/>
        <w:jc w:val="center"/>
      </w:pPr>
      <w:bookmarkStart w:id="1" w:name="P25"/>
      <w:bookmarkEnd w:id="1"/>
      <w:r>
        <w:t>МЕТОДИЧЕСКИЕ РЕКОМЕНДАЦИИ</w:t>
      </w:r>
    </w:p>
    <w:p w:rsidR="00F5584A" w:rsidRDefault="00F5584A">
      <w:pPr>
        <w:pStyle w:val="ConsPlusTitle"/>
        <w:jc w:val="center"/>
      </w:pPr>
      <w:r>
        <w:t>ПО ПРОВЕДЕНИЮ РАНЖИРОВАНИЯ ПРОЕКТОВ (ПРОГРАММ)</w:t>
      </w:r>
    </w:p>
    <w:p w:rsidR="00F5584A" w:rsidRDefault="00F5584A">
      <w:pPr>
        <w:pStyle w:val="ConsPlusTitle"/>
        <w:jc w:val="center"/>
      </w:pPr>
      <w:r>
        <w:t>И ВЕДОМСТВЕННЫХ ЦЕЛЕВЫХ ПРОГРАММ С УЧЕТОМ ОЦЕНКИ ДОСТИЖЕНИЯ</w:t>
      </w:r>
    </w:p>
    <w:p w:rsidR="00F5584A" w:rsidRDefault="00F5584A">
      <w:pPr>
        <w:pStyle w:val="ConsPlusTitle"/>
        <w:jc w:val="center"/>
      </w:pPr>
      <w:r>
        <w:t>ЦЕЛЕЙ ГОСУДАРСТВЕННЫХ ПРОГРАММ РОССИЙСКОЙ ФЕДЕРАЦИИ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целях методического обеспечения процесса проведения ранжирования приоритетных проектов (программ), ведомственных проектов (программ), межпрограммных проектов (программ), отдельных мероприятий межпрограммных проектов (программ) и ведомственных целевых программ, реализующихся в составе государственных программ Российской Федерации, предусмотренных </w:t>
      </w:r>
      <w:hyperlink r:id="rId7" w:history="1">
        <w:r>
          <w:rPr>
            <w:color w:val="0000FF"/>
          </w:rPr>
          <w:t>позициями 1</w:t>
        </w:r>
      </w:hyperlink>
      <w:r>
        <w:t xml:space="preserve">, </w:t>
      </w:r>
      <w:hyperlink r:id="rId8" w:history="1">
        <w:r>
          <w:rPr>
            <w:color w:val="0000FF"/>
          </w:rPr>
          <w:t>2</w:t>
        </w:r>
      </w:hyperlink>
      <w:r>
        <w:t xml:space="preserve">, </w:t>
      </w:r>
      <w:hyperlink r:id="rId9" w:history="1">
        <w:r>
          <w:rPr>
            <w:color w:val="0000FF"/>
          </w:rPr>
          <w:t>5</w:t>
        </w:r>
      </w:hyperlink>
      <w:r>
        <w:t xml:space="preserve">, </w:t>
      </w:r>
      <w:hyperlink r:id="rId10" w:history="1">
        <w:r>
          <w:rPr>
            <w:color w:val="0000FF"/>
          </w:rPr>
          <w:t>24</w:t>
        </w:r>
      </w:hyperlink>
      <w:r>
        <w:t xml:space="preserve"> и </w:t>
      </w:r>
      <w:hyperlink r:id="rId11" w:history="1">
        <w:r>
          <w:rPr>
            <w:color w:val="0000FF"/>
          </w:rPr>
          <w:t>25</w:t>
        </w:r>
      </w:hyperlink>
      <w:r>
        <w:t xml:space="preserve"> перечня государственных программ Российской Федерации, утвержденного распоряжением Правительства Российской Федерации от 11 ноября 2010 г. N</w:t>
      </w:r>
      <w:proofErr w:type="gramEnd"/>
      <w:r>
        <w:t xml:space="preserve"> 1950-р &lt;1&gt; (далее соответственно - ранжирование, проекты (программы), ведомственные целевые программы и государственные программы) для определения перечня проектов (программ) и ведомственных целевых программ, необходимых и достаточных для обеспечения достижения целей государственных программ.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>&lt;1&gt; Собрание законодательства Российской Федерации, 2010, N 47, ст. 6166; 2011, N 4, ст. 660; N 13, ст. 1792; N 22, ст. 3173; N 25, ст. 3613; 2012, N 7, ст. 911; N 52, ст. 7537; 2013, N 18, ст. 2278; N 29, ст. 3991; N 42, ст. 5430; 2014, N 5, ст. 528;</w:t>
      </w:r>
      <w:proofErr w:type="gramEnd"/>
      <w:r>
        <w:t xml:space="preserve"> </w:t>
      </w:r>
      <w:proofErr w:type="gramStart"/>
      <w:r>
        <w:t>N 38, ст. 5113; N 44, ст. 3111, 6072; N 47, ст. 6622; 2015, N 9, ст. 1346; N 14, ст. 2192; N 24, ст. 3513; N 46, ст. 6377; 2016, N 19, ст. 2740; N 39, ст. 5697; N 43, ст. 6053; N 50, ст. 7131; 2017, N 6, ст. 1007;</w:t>
      </w:r>
      <w:proofErr w:type="gramEnd"/>
      <w:r>
        <w:t xml:space="preserve"> N 15, ст. 2216; N 17, ст. 2586; N 30, ст. 4704.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2. В случае внесения изменений в государственную программу, предусматривающих изменение состава проектов (программ) и ведомственных целевых программ государственной программы, а также их целей, сроков (этапов) реализации и объемов финансового обеспечения, ответственным исполнителем государственной программы может осуществляться внеочередное ранжирование новых и реализуемых проектов (программ) и ведомственных целевых программ.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3. В модели ранжирования, утверждаемой приказом федерального органа исполнительной власти, являющегося ответственным исполнителем пилотной государственной программы, рекомендуется определять веса критериев ценности и реализуемости, на основании которых проводится ранжирование проектов (программ) и ведомственных целевых программ, а также порядок получения результатов ранжирования проектов (программ) и ведомственных целевых программ, включающих: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а) оценку проектов (программ) и ведомственных целевых программ по критериям ценности и реализуемости согласно </w:t>
      </w:r>
      <w:hyperlink w:anchor="P91" w:history="1">
        <w:r>
          <w:rPr>
            <w:color w:val="0000FF"/>
          </w:rPr>
          <w:t>таблице 1</w:t>
        </w:r>
      </w:hyperlink>
      <w:r>
        <w:t xml:space="preserve"> рекомендуемого образца, приведенного в приложении к настоящим Методическим рекомендациям;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б) ранжирование проектов (программ) согласно </w:t>
      </w:r>
      <w:hyperlink w:anchor="P257" w:history="1">
        <w:r>
          <w:rPr>
            <w:color w:val="0000FF"/>
          </w:rPr>
          <w:t>таблице 2</w:t>
        </w:r>
      </w:hyperlink>
      <w:r>
        <w:t xml:space="preserve"> рекомендуемого образца, приведенного в приложении к настоящим Методическим рекомендациям;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в) перечень проектов (программ), включаемых в государственную программу согласно </w:t>
      </w:r>
      <w:hyperlink w:anchor="P337" w:history="1">
        <w:r>
          <w:rPr>
            <w:color w:val="0000FF"/>
          </w:rPr>
          <w:t>таблице 3</w:t>
        </w:r>
      </w:hyperlink>
      <w:r>
        <w:t xml:space="preserve"> рекомендуемого образца, приведенного в приложении к настоящим Методическим рекомендациям;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г) оценку обеспеченности целей государственной программы проектами (программами) и ведомственными целевыми программами согласно </w:t>
      </w:r>
      <w:hyperlink w:anchor="P488" w:history="1">
        <w:r>
          <w:rPr>
            <w:color w:val="0000FF"/>
          </w:rPr>
          <w:t>таблице 4</w:t>
        </w:r>
      </w:hyperlink>
      <w:r>
        <w:t xml:space="preserve"> рекомендуемого образца, приведенного в приложении к настоящим Методическим рекомендациям;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д) перечень проектов (программ) и ведомственных целевых программ, не включенных в государственную программу по результатам проведенного ранжирования согласно </w:t>
      </w:r>
      <w:hyperlink w:anchor="P584" w:history="1">
        <w:r>
          <w:rPr>
            <w:color w:val="0000FF"/>
          </w:rPr>
          <w:t>таблице 5</w:t>
        </w:r>
      </w:hyperlink>
      <w:r>
        <w:t xml:space="preserve"> рекомендуемого образца, приведенного в приложении к настоящим Методическим рекомендациям.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4. Ранжирование может быть проведено с учетом следующей очередности: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>а) обязательные к реализации проекты (программы), если по ним не принято решений о досрочном завершении, инициируемые в рамках соответствующих решений Президента Российской Федерации, Председателя Правительства Российской Федерации, Совета при Президенте Российской Федерации по стратегическому развитию и приоритетным проектам, Президиума Совета при Президенте Российской Федерации по стратегическому развитию и приоритетным проектам;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 xml:space="preserve">б) обязательные к реализации новые проекты (программы), инициируемые в рамках </w:t>
      </w:r>
      <w:r>
        <w:lastRenderedPageBreak/>
        <w:t>соответствующих решений Президента Российской Федерации, Председателя Правительства Российской Федерации, Совета при Президенте Российской Федерации по стратегическому развитию и приоритетным проектам, Президиума Совета при Президенте Российской Федерации по стратегическому развитию и приоритетным проектам;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>в) межпрограммные проекты (программы) и отдельные мероприятия межпрограммных проектов (программ);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г) проекты (программы), не требующие финансирования из федерального бюджета;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д) иные проекты (программы), имеющие наивысшую оценку по критериям ценности и реализуемости по итогам предыдущего ранжирования.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5. Ранжирование осуществляется на основе применения критериев ценности и реализуемости с учетом оценки финансовых затрат на реализацию проекта (программы) или ведомственной целевой программы.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5.1. Критерии ценности характеризуют способность проектов (программ) и ведомственных целевых программ достигать цели государственной программы.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Совокупность критериев ценности представляет собой группу критериев ценности. При выставлении баллов по критериям ценности может использоваться балльная шкала от 0 (не влияет) до 100 (максимальное влияние) баллов на одну цель (1 балл соответствует 1% вклада в достижение цели). При этом один проект (программа) или ведомственная целевая программа могут оцениваться по нескольким целям одновременно.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5.2. Критерии реализуемости отражают возможности реализации проектов (программ), в том числе исходя из значимости потенциальных рисков.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Ранжирование по критериям реализуемости проводится только в отношении проектов (программ). Критериями реализуемости могут быть определены такие критерии, как: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>отсутствие организационных рисков (вовлеченность субъектов Российской Федерации, структурных подразделений ведомства и подведомственных ему организаций федеральных органов исполнительной власти, органов исполнительной власти субъектов Российской Федерации, общественных объединений и иных организаций в реализацию проекта (программы);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>технологическая реализуемость (наличие технических и технологических решений, а также необходимой инфраструктуры).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Балльная шкала, используемая при выставлении оценок по критериям реализуемости, может варьироваться от 0 (не влияет) до 5 (максимальное влияние) баллов.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5.3. По каждому критерию рекомендуется определить вес, который отражает значимость критериев относительно друг друга в группе. Определение весов целесообразно осуществлять экспертным путем, исходя из выделения в общем перечне наиболее значимых критериев ценности и критериев реализуемости, распределяя веса в пределах: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для группы критериев ценности - от 1 до 10 (максимальный вес);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для группы критериев реализуемости - от 1 до 5 (максимальный вес).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lastRenderedPageBreak/>
        <w:t>Минимум одному критерию из критериев ценности и одному критерию из критериев реализуемости рекомендуется иметь максимальный вес.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Не рекомендуется иметь одинаковые веса для критериев ценности и критериев реализуемости.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Результаты оценки проектов (программ) и ведомственных целевых программ по критериям ценности и реализуемости ответственными исполнителями государственных программ могут быть заполнены согласно </w:t>
      </w:r>
      <w:hyperlink w:anchor="P91" w:history="1">
        <w:r>
          <w:rPr>
            <w:color w:val="0000FF"/>
          </w:rPr>
          <w:t>таблице 1</w:t>
        </w:r>
      </w:hyperlink>
      <w:r>
        <w:t xml:space="preserve"> рекомендуемого образца, приведенного в приложении к настоящим Методическим рекомендациям.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5.4. </w:t>
      </w:r>
      <w:proofErr w:type="gramStart"/>
      <w:r>
        <w:t xml:space="preserve">В целях учета оценки финансовых затрат на реализацию проекта (программы) в рейтинге проектов (программ) целесообразно определить балльную оценку бюджета проекта (программы), рассчитываемую как доля бюджета проекта (программы) в общем объеме бюджетных ассигнований на проектную часть государственной программы с округлением до целого значения, которую рекомендуется указывать в </w:t>
      </w:r>
      <w:hyperlink w:anchor="P275" w:history="1">
        <w:r>
          <w:rPr>
            <w:color w:val="0000FF"/>
          </w:rPr>
          <w:t>графе 7</w:t>
        </w:r>
      </w:hyperlink>
      <w:r>
        <w:t xml:space="preserve"> таблицы 2 рекомендуемого образца, приведенного в приложении к настоящим Методическим рекомендациям.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>В расчет целесообразно включать только объемы бюджетных ассигнований федерального бюджета, предусмотренные в проектной части государственной программы. При этом минимальный балл, используемый при оценке финансовых затрат на реализацию проекта (программы), должен быть равен 1.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5.5. Рейтинг проекта (программы) целесообразно определять как отношение суммы баллов, полученной по итогам оценки по критериям ценности и реализуемости, к его бюджету, выраженному в баллах, согласно </w:t>
      </w:r>
      <w:hyperlink w:anchor="P257" w:history="1">
        <w:r>
          <w:rPr>
            <w:color w:val="0000FF"/>
          </w:rPr>
          <w:t>таблице 2</w:t>
        </w:r>
      </w:hyperlink>
      <w:r>
        <w:t xml:space="preserve"> рекомендуемого образца, приведенного в приложении к настоящим Методическим рекомендациям.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В результате проведенного отбора проектов (программ) рекомендуется сформировать перечень проектов, включаемых в государственную программу согласно </w:t>
      </w:r>
      <w:hyperlink w:anchor="P337" w:history="1">
        <w:r>
          <w:rPr>
            <w:color w:val="0000FF"/>
          </w:rPr>
          <w:t>таблице 3</w:t>
        </w:r>
      </w:hyperlink>
      <w:r>
        <w:t xml:space="preserve"> рекомендуемого образца, приведенного в приложении к настоящим Методическим рекомендациям, с учетом установленного Правительством Российской Федерации объема бюджетных ассигнований федерального бюджета на реализацию проектной части государственной программы.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Отдельной строкой в </w:t>
      </w:r>
      <w:hyperlink w:anchor="P337" w:history="1">
        <w:r>
          <w:rPr>
            <w:color w:val="0000FF"/>
          </w:rPr>
          <w:t>таблице 3</w:t>
        </w:r>
      </w:hyperlink>
      <w:r>
        <w:t xml:space="preserve"> рекомендуемого образца, приведенного в приложении к настоящим Методическим рекомендациям, целесообразно указать процессную часть государственной программы.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7. Оценка обеспеченности целей государственной программы проектами (программами) и ведомственными целевыми программами может быть оформлена согласно </w:t>
      </w:r>
      <w:hyperlink w:anchor="P488" w:history="1">
        <w:r>
          <w:rPr>
            <w:color w:val="0000FF"/>
          </w:rPr>
          <w:t>таблице 4</w:t>
        </w:r>
      </w:hyperlink>
      <w:r>
        <w:t xml:space="preserve"> рекомендуемого образца, приведенного в приложении к настоящим Методическим рекомендациям.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 xml:space="preserve">8. Проекты (программы), не включенные в государственную программу по результатам проведения ранжирования, целесообразно отразить в перечне согласно </w:t>
      </w:r>
      <w:hyperlink w:anchor="P584" w:history="1">
        <w:r>
          <w:rPr>
            <w:color w:val="0000FF"/>
          </w:rPr>
          <w:t>таблице 5</w:t>
        </w:r>
      </w:hyperlink>
      <w:r>
        <w:t xml:space="preserve"> рекомендуемого образца, приведенного в приложении к настоящим Методическим рекомендациям.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9. Результатом проведения ранжирования являются: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 xml:space="preserve">определение обеспеченности целей пилотной государственной программы проектами (программами) и ведомственными целевыми программами (насколько проекты </w:t>
      </w:r>
      <w:r>
        <w:lastRenderedPageBreak/>
        <w:t>(программы), и ведомственные целевые программы позволяют достичь заданных значений целей пилотной государственной программы);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>определение проектов (программ), имеющих наибольшую ценность и наилучшую реализуемость с учетом оценки бюджетов соответствующих проектов (программ), в целях последующего отбора в ходе их балансирования для включения в пилотную государственную программу.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1"/>
      </w:pPr>
      <w:r>
        <w:t>Приложение</w:t>
      </w:r>
    </w:p>
    <w:p w:rsidR="00F5584A" w:rsidRDefault="00F5584A">
      <w:pPr>
        <w:pStyle w:val="ConsPlusNormal"/>
        <w:jc w:val="right"/>
      </w:pPr>
      <w:r>
        <w:t>к Методическим рекомендациям</w:t>
      </w:r>
    </w:p>
    <w:p w:rsidR="00F5584A" w:rsidRDefault="00F5584A">
      <w:pPr>
        <w:pStyle w:val="ConsPlusNormal"/>
        <w:jc w:val="right"/>
      </w:pPr>
      <w:r>
        <w:t>по проведению ранжирования</w:t>
      </w:r>
    </w:p>
    <w:p w:rsidR="00F5584A" w:rsidRDefault="00F5584A">
      <w:pPr>
        <w:pStyle w:val="ConsPlusNormal"/>
        <w:jc w:val="right"/>
      </w:pPr>
      <w:r>
        <w:t>проектов (программ) и ведомственных</w:t>
      </w:r>
    </w:p>
    <w:p w:rsidR="00F5584A" w:rsidRDefault="00F5584A">
      <w:pPr>
        <w:pStyle w:val="ConsPlusNormal"/>
        <w:jc w:val="right"/>
      </w:pPr>
      <w:r>
        <w:t>целевых программ с учетом оценки</w:t>
      </w:r>
    </w:p>
    <w:p w:rsidR="00F5584A" w:rsidRDefault="00F5584A">
      <w:pPr>
        <w:pStyle w:val="ConsPlusNormal"/>
        <w:jc w:val="right"/>
      </w:pPr>
      <w:r>
        <w:t>достижения целей государственных</w:t>
      </w:r>
    </w:p>
    <w:p w:rsidR="00F5584A" w:rsidRDefault="00F5584A">
      <w:pPr>
        <w:pStyle w:val="ConsPlusNormal"/>
        <w:jc w:val="right"/>
      </w:pPr>
      <w:r>
        <w:t>программ Российской Федерации,</w:t>
      </w:r>
    </w:p>
    <w:p w:rsidR="00F5584A" w:rsidRDefault="00F5584A">
      <w:pPr>
        <w:pStyle w:val="ConsPlusNormal"/>
        <w:jc w:val="right"/>
      </w:pPr>
      <w:proofErr w:type="gramStart"/>
      <w:r>
        <w:t>утвержденных</w:t>
      </w:r>
      <w:proofErr w:type="gramEnd"/>
      <w:r>
        <w:t xml:space="preserve"> приказом</w:t>
      </w:r>
    </w:p>
    <w:p w:rsidR="00F5584A" w:rsidRDefault="00F5584A">
      <w:pPr>
        <w:pStyle w:val="ConsPlusNormal"/>
        <w:jc w:val="right"/>
      </w:pPr>
      <w:r>
        <w:t>Минэкономразвития России</w:t>
      </w:r>
    </w:p>
    <w:p w:rsidR="00F5584A" w:rsidRDefault="00F5584A">
      <w:pPr>
        <w:pStyle w:val="ConsPlusNormal"/>
        <w:jc w:val="right"/>
      </w:pPr>
      <w:r>
        <w:t>от 15.11.2017 г. N 607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</w:pPr>
      <w:r>
        <w:t>(Рекомендуемый образец)</w:t>
      </w:r>
    </w:p>
    <w:p w:rsidR="00F5584A" w:rsidRDefault="00F5584A">
      <w:pPr>
        <w:pStyle w:val="ConsPlusNormal"/>
        <w:jc w:val="both"/>
      </w:pPr>
    </w:p>
    <w:p w:rsidR="00F5584A" w:rsidRDefault="00F5584A">
      <w:pPr>
        <w:sectPr w:rsidR="00F5584A" w:rsidSect="00350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4A" w:rsidRDefault="00F5584A">
      <w:pPr>
        <w:pStyle w:val="ConsPlusNormal"/>
        <w:jc w:val="right"/>
        <w:outlineLvl w:val="2"/>
      </w:pPr>
      <w:r>
        <w:lastRenderedPageBreak/>
        <w:t>Таблица 1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center"/>
      </w:pPr>
      <w:bookmarkStart w:id="2" w:name="P91"/>
      <w:bookmarkEnd w:id="2"/>
      <w:r>
        <w:t>Оценка проектов (программ) и ведомственных целевых программ</w:t>
      </w:r>
    </w:p>
    <w:p w:rsidR="00F5584A" w:rsidRDefault="00F5584A">
      <w:pPr>
        <w:pStyle w:val="ConsPlusNormal"/>
        <w:jc w:val="center"/>
      </w:pPr>
      <w:r>
        <w:t>по критериям ценности и реализуемости</w:t>
      </w:r>
    </w:p>
    <w:p w:rsidR="00F5584A" w:rsidRDefault="00F55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984"/>
        <w:gridCol w:w="1077"/>
        <w:gridCol w:w="680"/>
        <w:gridCol w:w="680"/>
        <w:gridCol w:w="680"/>
        <w:gridCol w:w="680"/>
        <w:gridCol w:w="680"/>
        <w:gridCol w:w="1247"/>
        <w:gridCol w:w="1304"/>
        <w:gridCol w:w="1020"/>
        <w:gridCol w:w="1247"/>
      </w:tblGrid>
      <w:tr w:rsidR="00F5584A">
        <w:tc>
          <w:tcPr>
            <w:tcW w:w="39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Название проекта (программы)/ведомственной целевой программы</w:t>
            </w:r>
          </w:p>
        </w:tc>
        <w:tc>
          <w:tcPr>
            <w:tcW w:w="107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Тип проекта (программы) </w:t>
            </w:r>
            <w:hyperlink w:anchor="P2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0" w:type="dxa"/>
            <w:gridSpan w:val="5"/>
          </w:tcPr>
          <w:p w:rsidR="00F5584A" w:rsidRDefault="00F5584A">
            <w:pPr>
              <w:pStyle w:val="ConsPlusNormal"/>
              <w:jc w:val="center"/>
            </w:pPr>
            <w:r>
              <w:t>Ценность, балл</w:t>
            </w:r>
          </w:p>
        </w:tc>
        <w:tc>
          <w:tcPr>
            <w:tcW w:w="124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Сумма баллов по критериям ценности </w:t>
            </w:r>
            <w:hyperlink w:anchor="P24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gridSpan w:val="2"/>
          </w:tcPr>
          <w:p w:rsidR="00F5584A" w:rsidRDefault="00F5584A">
            <w:pPr>
              <w:pStyle w:val="ConsPlusNormal"/>
              <w:jc w:val="center"/>
            </w:pPr>
            <w:r>
              <w:t>Реализуемость, балл</w:t>
            </w:r>
          </w:p>
        </w:tc>
        <w:tc>
          <w:tcPr>
            <w:tcW w:w="124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Сумма баллов по критериям реализуемости </w:t>
            </w:r>
            <w:hyperlink w:anchor="P24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F5584A">
        <w:tc>
          <w:tcPr>
            <w:tcW w:w="397" w:type="dxa"/>
            <w:vMerge/>
          </w:tcPr>
          <w:p w:rsidR="00F5584A" w:rsidRDefault="00F5584A"/>
        </w:tc>
        <w:tc>
          <w:tcPr>
            <w:tcW w:w="1984" w:type="dxa"/>
            <w:vMerge/>
          </w:tcPr>
          <w:p w:rsidR="00F5584A" w:rsidRDefault="00F5584A"/>
        </w:tc>
        <w:tc>
          <w:tcPr>
            <w:tcW w:w="1077" w:type="dxa"/>
            <w:vMerge/>
          </w:tcPr>
          <w:p w:rsidR="00F5584A" w:rsidRDefault="00F5584A"/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 xml:space="preserve">Цель </w:t>
            </w:r>
            <w:hyperlink w:anchor="P245" w:history="1">
              <w:r>
                <w:rPr>
                  <w:color w:val="0000FF"/>
                </w:rPr>
                <w:t>&lt;1&gt;</w:t>
              </w:r>
            </w:hyperlink>
            <w:r>
              <w:t xml:space="preserve"> 1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Цель 2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Цель 3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Цель 4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Цель 5</w:t>
            </w:r>
          </w:p>
        </w:tc>
        <w:tc>
          <w:tcPr>
            <w:tcW w:w="1247" w:type="dxa"/>
            <w:vMerge/>
          </w:tcPr>
          <w:p w:rsidR="00F5584A" w:rsidRDefault="00F5584A"/>
        </w:tc>
        <w:tc>
          <w:tcPr>
            <w:tcW w:w="1304" w:type="dxa"/>
          </w:tcPr>
          <w:p w:rsidR="00F5584A" w:rsidRDefault="00F5584A">
            <w:pPr>
              <w:pStyle w:val="ConsPlusNormal"/>
              <w:jc w:val="center"/>
            </w:pPr>
            <w:r>
              <w:t>Отсутствие организационных рисков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Технологическая реализуемость</w:t>
            </w:r>
          </w:p>
        </w:tc>
        <w:tc>
          <w:tcPr>
            <w:tcW w:w="1247" w:type="dxa"/>
            <w:vMerge/>
          </w:tcPr>
          <w:p w:rsidR="00F5584A" w:rsidRDefault="00F5584A"/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984" w:type="dxa"/>
          </w:tcPr>
          <w:p w:rsidR="00F5584A" w:rsidRDefault="00F5584A">
            <w:pPr>
              <w:pStyle w:val="ConsPlusNormal"/>
              <w:jc w:val="center"/>
            </w:pPr>
            <w:r>
              <w:t>Вес критерия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1247" w:type="dxa"/>
            <w:vMerge/>
          </w:tcPr>
          <w:p w:rsidR="00F5584A" w:rsidRDefault="00F5584A"/>
        </w:tc>
        <w:tc>
          <w:tcPr>
            <w:tcW w:w="1304" w:type="dxa"/>
          </w:tcPr>
          <w:p w:rsidR="00F5584A" w:rsidRDefault="00F5584A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247" w:type="dxa"/>
            <w:vMerge/>
          </w:tcPr>
          <w:p w:rsidR="00F5584A" w:rsidRDefault="00F5584A"/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5584A" w:rsidRDefault="00F55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5584A" w:rsidRDefault="00F558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F5584A" w:rsidRDefault="00F558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F5584A" w:rsidRDefault="00F5584A">
            <w:pPr>
              <w:pStyle w:val="ConsPlusNormal"/>
              <w:jc w:val="center"/>
            </w:pPr>
            <w:r>
              <w:t>12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1279" w:type="dxa"/>
            <w:gridSpan w:val="11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F5584A">
        <w:tc>
          <w:tcPr>
            <w:tcW w:w="39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КЦ</w:t>
            </w:r>
            <w:proofErr w:type="gramStart"/>
            <w:r>
              <w:t>1</w:t>
            </w:r>
            <w:proofErr w:type="gramEnd"/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КЦ</w:t>
            </w:r>
            <w:proofErr w:type="gramStart"/>
            <w:r>
              <w:t>2</w:t>
            </w:r>
            <w:proofErr w:type="gramEnd"/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КЦ3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КЦ</w:t>
            </w:r>
            <w:proofErr w:type="gramStart"/>
            <w:r>
              <w:t>4</w:t>
            </w:r>
            <w:proofErr w:type="gramEnd"/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КЦ5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КР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КР</w:t>
            </w:r>
            <w:proofErr w:type="gramStart"/>
            <w:r>
              <w:t>2</w:t>
            </w:r>
            <w:proofErr w:type="gramEnd"/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1279" w:type="dxa"/>
            <w:gridSpan w:val="11"/>
            <w:vAlign w:val="center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 xml:space="preserve">ведомственная </w:t>
            </w:r>
            <w:r>
              <w:lastRenderedPageBreak/>
              <w:t>целевая программа 1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ведомственная целевая программа 2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ведомственная целевая программа n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ИТОГО проектная и процессная части &lt;4&gt;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</w:tr>
    </w:tbl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--------------------------------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3" w:name="P244"/>
      <w:bookmarkEnd w:id="3"/>
      <w:proofErr w:type="gramStart"/>
      <w:r>
        <w:t>&lt;*&gt; Тип проекта (программы): приоритетный, ведомственный, межпрограммный, отдельное мероприятие межпрограммного проекта (программы).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bookmarkStart w:id="4" w:name="P245"/>
      <w:bookmarkEnd w:id="4"/>
      <w:r>
        <w:t>&lt;1&gt; Цели пилотных государственных программ устанавливаются решениями Заместителей Председателя Правительства Российской Федерации.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5" w:name="P246"/>
      <w:bookmarkEnd w:id="5"/>
      <w:proofErr w:type="gramStart"/>
      <w:r>
        <w:t>&lt;2&gt; Сумма баллов по критериям ценности может быть рассчитана как количество баллов проекта (программы) 1 * вес цели 1 + количество баллов проекта (программы) 1 * вес цели 2 + количество баллов проекта (программы) 1 * вес цели 3 + количество баллов проекта (программы) 1 * вес цели 4 + количество баллов проекта (программы) 1 * вес цели 5 + количество баллов проекта (программы) 2 * вес цели 2 + количество баллов</w:t>
      </w:r>
      <w:proofErr w:type="gramEnd"/>
      <w:r>
        <w:t xml:space="preserve"> проекта (программы) n * вес цели 5.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6" w:name="P247"/>
      <w:bookmarkEnd w:id="6"/>
      <w:r>
        <w:t>&lt;3&gt; Сумма баллов по критериям реализуемости для проекта (программы) может быть рассчитана следующим образом: КР</w:t>
      </w:r>
      <w:proofErr w:type="gramStart"/>
      <w:r>
        <w:t>1</w:t>
      </w:r>
      <w:proofErr w:type="gramEnd"/>
      <w:r>
        <w:t xml:space="preserve"> * вес критерия "Отсутствие организационных рисков" + КР2 * вес критерия "Технологическая реализуемость".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Принятые в Таблице сокращения: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lastRenderedPageBreak/>
        <w:t>КЦ - оценка по критериям ценности, балл (мин. - 0, макс. - 100), характеризует степень достижения стратегических целей пилотной государственной программы по результатам реализации проекта (программы), ведомственной целевой программы (1 балл соответствует 1% вклада в достижение цели);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>КР</w:t>
      </w:r>
      <w:proofErr w:type="gramEnd"/>
      <w:r>
        <w:t xml:space="preserve"> - оценка по критериям реализуемости, балл (мин. - 0, макс. - 5); характеризует степень сложности при реализации проекта (программы), максимальная сложность - 0 баллов.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2"/>
      </w:pPr>
      <w:r>
        <w:t>Таблица 2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center"/>
      </w:pPr>
      <w:bookmarkStart w:id="7" w:name="P257"/>
      <w:bookmarkEnd w:id="7"/>
      <w:r>
        <w:t>Ранжирование проектов (программ)</w:t>
      </w:r>
    </w:p>
    <w:p w:rsidR="00F5584A" w:rsidRDefault="00F55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644"/>
        <w:gridCol w:w="1077"/>
        <w:gridCol w:w="1247"/>
        <w:gridCol w:w="1247"/>
        <w:gridCol w:w="1020"/>
        <w:gridCol w:w="1020"/>
        <w:gridCol w:w="2665"/>
        <w:gridCol w:w="1077"/>
      </w:tblGrid>
      <w:tr w:rsidR="00F5584A">
        <w:tc>
          <w:tcPr>
            <w:tcW w:w="360" w:type="dxa"/>
            <w:vMerge w:val="restart"/>
          </w:tcPr>
          <w:p w:rsidR="00F5584A" w:rsidRDefault="00F5584A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Название проекта (программы)</w:t>
            </w:r>
          </w:p>
        </w:tc>
        <w:tc>
          <w:tcPr>
            <w:tcW w:w="107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Тип проекта (программы) </w:t>
            </w:r>
            <w:hyperlink w:anchor="P3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Сумма баллов по критериям ценности</w:t>
            </w:r>
          </w:p>
        </w:tc>
        <w:tc>
          <w:tcPr>
            <w:tcW w:w="124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Сумма баллов по критериям реализуемости</w:t>
            </w:r>
          </w:p>
        </w:tc>
        <w:tc>
          <w:tcPr>
            <w:tcW w:w="4705" w:type="dxa"/>
            <w:gridSpan w:val="3"/>
          </w:tcPr>
          <w:p w:rsidR="00F5584A" w:rsidRDefault="00F5584A">
            <w:pPr>
              <w:pStyle w:val="ConsPlusNormal"/>
              <w:jc w:val="center"/>
            </w:pPr>
            <w:r>
              <w:t>Финансовое обеспечение</w:t>
            </w:r>
          </w:p>
        </w:tc>
        <w:tc>
          <w:tcPr>
            <w:tcW w:w="107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Сводный рейтинг, балл </w:t>
            </w:r>
            <w:hyperlink w:anchor="P32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5584A">
        <w:tc>
          <w:tcPr>
            <w:tcW w:w="360" w:type="dxa"/>
            <w:vMerge/>
          </w:tcPr>
          <w:p w:rsidR="00F5584A" w:rsidRDefault="00F5584A"/>
        </w:tc>
        <w:tc>
          <w:tcPr>
            <w:tcW w:w="1644" w:type="dxa"/>
            <w:vMerge/>
          </w:tcPr>
          <w:p w:rsidR="00F5584A" w:rsidRDefault="00F5584A"/>
        </w:tc>
        <w:tc>
          <w:tcPr>
            <w:tcW w:w="1077" w:type="dxa"/>
            <w:vMerge/>
          </w:tcPr>
          <w:p w:rsidR="00F5584A" w:rsidRDefault="00F5584A"/>
        </w:tc>
        <w:tc>
          <w:tcPr>
            <w:tcW w:w="1247" w:type="dxa"/>
            <w:vMerge/>
          </w:tcPr>
          <w:p w:rsidR="00F5584A" w:rsidRDefault="00F5584A"/>
        </w:tc>
        <w:tc>
          <w:tcPr>
            <w:tcW w:w="1247" w:type="dxa"/>
            <w:vMerge/>
          </w:tcPr>
          <w:p w:rsidR="00F5584A" w:rsidRDefault="00F5584A"/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федеральный бюджет, млн. руб.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федеральный бюджет, балл</w:t>
            </w:r>
          </w:p>
        </w:tc>
        <w:tc>
          <w:tcPr>
            <w:tcW w:w="2665" w:type="dxa"/>
          </w:tcPr>
          <w:p w:rsidR="00F5584A" w:rsidRDefault="00F5584A">
            <w:pPr>
              <w:pStyle w:val="ConsPlusNormal"/>
              <w:jc w:val="center"/>
            </w:pPr>
            <w:r>
              <w:t>Справочно: консолидированные бюджеты субъектов Российской Федерации (за исключением субсидий субъектам Российской Федерации из средств федерального бюджета), расходы государственных внебюджетных фондов и расходы юридических лиц, </w:t>
            </w:r>
            <w:r w:rsidRPr="00C63024">
              <w:rPr>
                <w:position w:val="-11"/>
              </w:rPr>
              <w:pict>
                <v:shape id="_x0000_i1025" style="width:24pt;height:24pt" coordsize="" o:spt="100" adj="0,,0" path="" filled="f" stroked="f">
                  <v:stroke joinstyle="miter"/>
                  <v:imagedata r:id="rId12" o:title="base_1_284067_32768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vMerge/>
          </w:tcPr>
          <w:p w:rsidR="00F5584A" w:rsidRDefault="00F5584A"/>
        </w:tc>
      </w:tr>
      <w:tr w:rsidR="00F5584A">
        <w:tc>
          <w:tcPr>
            <w:tcW w:w="360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5584A" w:rsidRDefault="00F55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584A" w:rsidRDefault="00F5584A">
            <w:pPr>
              <w:pStyle w:val="ConsPlusNormal"/>
              <w:jc w:val="center"/>
            </w:pPr>
            <w:bookmarkStart w:id="8" w:name="P275"/>
            <w:bookmarkEnd w:id="8"/>
            <w:r>
              <w:t>7</w:t>
            </w:r>
          </w:p>
        </w:tc>
        <w:tc>
          <w:tcPr>
            <w:tcW w:w="2665" w:type="dxa"/>
          </w:tcPr>
          <w:p w:rsidR="00F5584A" w:rsidRDefault="00F55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9</w:t>
            </w:r>
          </w:p>
        </w:tc>
      </w:tr>
      <w:tr w:rsidR="00F5584A">
        <w:tc>
          <w:tcPr>
            <w:tcW w:w="36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Бюджет проектн</w:t>
            </w:r>
            <w:r>
              <w:lastRenderedPageBreak/>
              <w:t>ой части</w:t>
            </w: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65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6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БП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БП1-балл</w:t>
            </w:r>
          </w:p>
        </w:tc>
        <w:tc>
          <w:tcPr>
            <w:tcW w:w="2665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РП</w:t>
            </w:r>
            <w:proofErr w:type="gramStart"/>
            <w:r>
              <w:t>1</w:t>
            </w:r>
            <w:proofErr w:type="gramEnd"/>
          </w:p>
        </w:tc>
      </w:tr>
      <w:tr w:rsidR="00F5584A">
        <w:tc>
          <w:tcPr>
            <w:tcW w:w="36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БП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БП2-балл</w:t>
            </w:r>
          </w:p>
        </w:tc>
        <w:tc>
          <w:tcPr>
            <w:tcW w:w="2665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РП</w:t>
            </w:r>
            <w:proofErr w:type="gramStart"/>
            <w:r>
              <w:t>2</w:t>
            </w:r>
            <w:proofErr w:type="gramEnd"/>
          </w:p>
        </w:tc>
      </w:tr>
      <w:tr w:rsidR="00F5584A">
        <w:tc>
          <w:tcPr>
            <w:tcW w:w="360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6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5584A" w:rsidRDefault="00F5584A">
            <w:pPr>
              <w:pStyle w:val="ConsPlusNormal"/>
            </w:pPr>
          </w:p>
        </w:tc>
      </w:tr>
    </w:tbl>
    <w:p w:rsidR="00F5584A" w:rsidRDefault="00F5584A">
      <w:pPr>
        <w:sectPr w:rsidR="00F558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--------------------------------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9" w:name="P325"/>
      <w:bookmarkEnd w:id="9"/>
      <w:proofErr w:type="gramStart"/>
      <w:r>
        <w:t>&lt;*&gt; Тип проекта (программы): приоритетный; ведомственный; межпрограммный, отдельное мероприятие межпрограммного проекта (программы).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bookmarkStart w:id="10" w:name="P326"/>
      <w:bookmarkEnd w:id="10"/>
      <w:r>
        <w:t>&lt;1&gt; Рейтинг проекта (программы) может быть рассчитан следующим образом: РП</w:t>
      </w:r>
      <w:proofErr w:type="gramStart"/>
      <w:r>
        <w:t>1</w:t>
      </w:r>
      <w:proofErr w:type="gramEnd"/>
      <w:r>
        <w:t xml:space="preserve"> = (Сумма баллов по критериям ценности + Сумма баллов по критериям реализуемости) / БГП-балл (федеральный бюджет в баллах, и округляется до десятых долей).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Принятые в Таблице сокращения:</w:t>
      </w:r>
    </w:p>
    <w:p w:rsidR="00F5584A" w:rsidRDefault="00F5584A">
      <w:pPr>
        <w:pStyle w:val="ConsPlusNormal"/>
        <w:spacing w:before="240"/>
        <w:ind w:firstLine="540"/>
        <w:jc w:val="both"/>
      </w:pPr>
      <w:proofErr w:type="gramStart"/>
      <w:r>
        <w:t>БП - бюджет проекта (программы) в млн. руб. (соответствующее значение графы "федеральный бюджет, млн. руб.");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r>
        <w:t>БП-балл - бюджет проекта (программы) в баллах (соответствующее значение графы "федеральный бюджет, балл");</w:t>
      </w:r>
    </w:p>
    <w:p w:rsidR="00F5584A" w:rsidRDefault="00F5584A">
      <w:pPr>
        <w:pStyle w:val="ConsPlusNormal"/>
        <w:spacing w:before="240"/>
        <w:ind w:firstLine="540"/>
        <w:jc w:val="both"/>
      </w:pPr>
      <w:r>
        <w:t>РП - рейтинг проекта (программы).</w:t>
      </w:r>
    </w:p>
    <w:p w:rsidR="00F5584A" w:rsidRDefault="00F5584A">
      <w:pPr>
        <w:pStyle w:val="ConsPlusNormal"/>
        <w:ind w:firstLine="540"/>
        <w:jc w:val="both"/>
      </w:pPr>
    </w:p>
    <w:p w:rsidR="00F5584A" w:rsidRDefault="00F5584A">
      <w:pPr>
        <w:pStyle w:val="ConsPlusNormal"/>
        <w:ind w:firstLine="540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2"/>
      </w:pPr>
      <w:r>
        <w:t>Таблица 3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center"/>
      </w:pPr>
      <w:bookmarkStart w:id="11" w:name="P337"/>
      <w:bookmarkEnd w:id="11"/>
      <w:r>
        <w:t xml:space="preserve">Перечень проектов (программ), включаемых в </w:t>
      </w:r>
      <w:proofErr w:type="gramStart"/>
      <w:r>
        <w:t>государственную</w:t>
      </w:r>
      <w:proofErr w:type="gramEnd"/>
    </w:p>
    <w:p w:rsidR="00F5584A" w:rsidRDefault="00F5584A">
      <w:pPr>
        <w:pStyle w:val="ConsPlusNormal"/>
        <w:jc w:val="center"/>
      </w:pPr>
      <w:r>
        <w:t>программу Российской Федерации</w:t>
      </w:r>
    </w:p>
    <w:p w:rsidR="00F5584A" w:rsidRDefault="00F55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474"/>
        <w:gridCol w:w="1077"/>
        <w:gridCol w:w="1077"/>
        <w:gridCol w:w="1304"/>
        <w:gridCol w:w="1077"/>
      </w:tblGrid>
      <w:tr w:rsidR="00F5584A">
        <w:tc>
          <w:tcPr>
            <w:tcW w:w="454" w:type="dxa"/>
          </w:tcPr>
          <w:p w:rsidR="00F5584A" w:rsidRDefault="00F558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Название проекта (программы)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  <w:jc w:val="center"/>
            </w:pPr>
            <w:r>
              <w:t xml:space="preserve">Тип проекта (программы) </w:t>
            </w:r>
            <w:hyperlink w:anchor="P4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Сводный рейтинг, балл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Федеральный бюджет, млн. руб.</w:t>
            </w:r>
          </w:p>
        </w:tc>
        <w:tc>
          <w:tcPr>
            <w:tcW w:w="1304" w:type="dxa"/>
          </w:tcPr>
          <w:p w:rsidR="00F5584A" w:rsidRDefault="00F5584A">
            <w:pPr>
              <w:pStyle w:val="ConsPlusNormal"/>
              <w:jc w:val="center"/>
            </w:pPr>
            <w:r>
              <w:t xml:space="preserve">Федеральный бюджет нарастающим итогом, млн. руб. </w:t>
            </w:r>
            <w:hyperlink w:anchor="P4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 xml:space="preserve">Комментарий </w:t>
            </w:r>
            <w:hyperlink w:anchor="P4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7</w:t>
            </w: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 xml:space="preserve">Процессная часть </w:t>
            </w:r>
            <w:hyperlink w:anchor="P48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>Группа "Обязательные реализуемые проекты (программы)"</w:t>
            </w: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>Группа "Обязательные новые проекты (программы)"</w:t>
            </w: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 xml:space="preserve">Группа "Межпрограммные проекты (программы) и отдельные мероприятия </w:t>
            </w:r>
            <w:r>
              <w:lastRenderedPageBreak/>
              <w:t>межпрограммных проектов (программ)"</w:t>
            </w: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>Группа "Проекты (программы), не требующие финансирования из федерального бюджета"</w:t>
            </w: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F5584A" w:rsidRDefault="00F5584A">
            <w:pPr>
              <w:pStyle w:val="ConsPlusNormal"/>
              <w:jc w:val="center"/>
              <w:outlineLvl w:val="3"/>
            </w:pPr>
            <w:r>
              <w:t xml:space="preserve">Группа "Иные отранжированные проекты (программы)" </w:t>
            </w:r>
            <w:hyperlink w:anchor="P48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454" w:type="dxa"/>
          </w:tcPr>
          <w:p w:rsidR="00F5584A" w:rsidRDefault="00F5584A">
            <w:pPr>
              <w:pStyle w:val="ConsPlusNormal"/>
            </w:pPr>
            <w:r>
              <w:t>15</w:t>
            </w:r>
          </w:p>
        </w:tc>
        <w:tc>
          <w:tcPr>
            <w:tcW w:w="2608" w:type="dxa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47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304" w:type="dxa"/>
          </w:tcPr>
          <w:p w:rsidR="00F5584A" w:rsidRDefault="00F5584A">
            <w:pPr>
              <w:pStyle w:val="ConsPlusNormal"/>
            </w:pPr>
          </w:p>
        </w:tc>
        <w:tc>
          <w:tcPr>
            <w:tcW w:w="1077" w:type="dxa"/>
          </w:tcPr>
          <w:p w:rsidR="00F5584A" w:rsidRDefault="00F5584A">
            <w:pPr>
              <w:pStyle w:val="ConsPlusNormal"/>
            </w:pPr>
          </w:p>
        </w:tc>
      </w:tr>
    </w:tbl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--------------------------------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12" w:name="P478"/>
      <w:bookmarkEnd w:id="12"/>
      <w:r>
        <w:t>&lt;*&gt; Тип проекта (программы): приоритетный; ведомственный; межпрограммный, отдельное мероприятие межпрограммного проекта.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13" w:name="P479"/>
      <w:bookmarkEnd w:id="13"/>
      <w:r>
        <w:t>&lt;1&gt; Федеральный бюджет нарастающим итогом может быть рассчитан следующим образом: по строке проекта 1 приводится сумма объема бюджетных ассигнований по процессной части и объема бюджетных сре</w:t>
      </w:r>
      <w:proofErr w:type="gramStart"/>
      <w:r>
        <w:t>дств пр</w:t>
      </w:r>
      <w:proofErr w:type="gramEnd"/>
      <w:r>
        <w:t xml:space="preserve">оекта (программы) 1 указанной группы; </w:t>
      </w:r>
      <w:proofErr w:type="gramStart"/>
      <w:r>
        <w:t>далее по проекту (программе) 2 Группы "Обязательные реализуемые проекты (программы)" приводится сумма средств по проекту (программе) 1 указанной группы (включающая расходы по процессной части) и объема бюджетных средств проект (программе) 2 и т.д.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bookmarkStart w:id="14" w:name="P480"/>
      <w:bookmarkEnd w:id="14"/>
      <w:r>
        <w:t>&lt;2&gt; Приводится обоснование распределения проектов (программ) на группы, ссылка на нормативные правовые акты, решения, согласно которым проект (программа) относится к категории "обязательных"</w:t>
      </w:r>
      <w:proofErr w:type="gramStart"/>
      <w:r>
        <w:t>."</w:t>
      </w:r>
      <w:proofErr w:type="gramEnd"/>
    </w:p>
    <w:p w:rsidR="00F5584A" w:rsidRDefault="00F5584A">
      <w:pPr>
        <w:pStyle w:val="ConsPlusNormal"/>
        <w:spacing w:before="240"/>
        <w:ind w:firstLine="540"/>
        <w:jc w:val="both"/>
      </w:pPr>
      <w:bookmarkStart w:id="15" w:name="P481"/>
      <w:bookmarkEnd w:id="15"/>
      <w:r>
        <w:t>&lt;3&gt; Процессная часть приводится одной строкой, без указания отдельных ведомственных целевых программ.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16" w:name="P482"/>
      <w:bookmarkEnd w:id="16"/>
      <w:r>
        <w:t>&lt;4</w:t>
      </w:r>
      <w:proofErr w:type="gramStart"/>
      <w:r>
        <w:t>&gt; У</w:t>
      </w:r>
      <w:proofErr w:type="gramEnd"/>
      <w:r>
        <w:t>казываются в порядке снижения сводного рейтинга и включаются все проекты, не вошедшие в разделы "Обязательные реализуемые проекты (программы)" и "Обязательные новые проекты (программы)".</w:t>
      </w:r>
    </w:p>
    <w:p w:rsidR="00F5584A" w:rsidRDefault="00F5584A">
      <w:pPr>
        <w:pStyle w:val="ConsPlusNormal"/>
        <w:ind w:firstLine="540"/>
        <w:jc w:val="both"/>
      </w:pPr>
    </w:p>
    <w:p w:rsidR="00F5584A" w:rsidRDefault="00F5584A">
      <w:pPr>
        <w:pStyle w:val="ConsPlusNormal"/>
        <w:ind w:firstLine="540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2"/>
      </w:pPr>
      <w:r>
        <w:t>Таблица 4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center"/>
      </w:pPr>
      <w:bookmarkStart w:id="17" w:name="P488"/>
      <w:bookmarkEnd w:id="17"/>
      <w:r>
        <w:t>Оценка обеспеченности целей государственной программы</w:t>
      </w:r>
    </w:p>
    <w:p w:rsidR="00F5584A" w:rsidRDefault="00F5584A">
      <w:pPr>
        <w:pStyle w:val="ConsPlusNormal"/>
        <w:jc w:val="center"/>
      </w:pPr>
      <w:r>
        <w:t>проектами (программами) и ведомственными целевыми</w:t>
      </w:r>
    </w:p>
    <w:p w:rsidR="00F5584A" w:rsidRDefault="00F5584A">
      <w:pPr>
        <w:pStyle w:val="ConsPlusNormal"/>
        <w:jc w:val="center"/>
      </w:pPr>
      <w:r>
        <w:lastRenderedPageBreak/>
        <w:t>программами с учетом объемов бюджетных ассигнований</w:t>
      </w:r>
    </w:p>
    <w:p w:rsidR="00F5584A" w:rsidRDefault="00F5584A">
      <w:pPr>
        <w:pStyle w:val="ConsPlusNormal"/>
        <w:jc w:val="center"/>
      </w:pPr>
      <w:r>
        <w:t xml:space="preserve">федерального бюджета на реализацию </w:t>
      </w:r>
      <w:proofErr w:type="gramStart"/>
      <w:r>
        <w:t>государственной</w:t>
      </w:r>
      <w:proofErr w:type="gramEnd"/>
    </w:p>
    <w:p w:rsidR="00F5584A" w:rsidRDefault="00F5584A">
      <w:pPr>
        <w:pStyle w:val="ConsPlusNormal"/>
        <w:jc w:val="center"/>
      </w:pPr>
      <w:r>
        <w:t>программы Российской Федерации</w:t>
      </w:r>
    </w:p>
    <w:p w:rsidR="00F5584A" w:rsidRDefault="00F55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1531"/>
        <w:gridCol w:w="1587"/>
        <w:gridCol w:w="624"/>
        <w:gridCol w:w="624"/>
        <w:gridCol w:w="624"/>
        <w:gridCol w:w="624"/>
        <w:gridCol w:w="624"/>
      </w:tblGrid>
      <w:tr w:rsidR="00F5584A">
        <w:tc>
          <w:tcPr>
            <w:tcW w:w="39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Названия проектов (программ)</w:t>
            </w:r>
          </w:p>
        </w:tc>
        <w:tc>
          <w:tcPr>
            <w:tcW w:w="1531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 xml:space="preserve">Тип проекта (программы) </w:t>
            </w:r>
            <w:hyperlink w:anchor="P5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Федеральный бюджет, млн. руб.</w:t>
            </w:r>
          </w:p>
        </w:tc>
        <w:tc>
          <w:tcPr>
            <w:tcW w:w="3120" w:type="dxa"/>
            <w:gridSpan w:val="5"/>
          </w:tcPr>
          <w:p w:rsidR="00F5584A" w:rsidRDefault="00F5584A">
            <w:pPr>
              <w:pStyle w:val="ConsPlusNormal"/>
              <w:jc w:val="center"/>
            </w:pPr>
            <w:r>
              <w:t>Ценность, балл</w:t>
            </w:r>
          </w:p>
        </w:tc>
      </w:tr>
      <w:tr w:rsidR="00F5584A">
        <w:tc>
          <w:tcPr>
            <w:tcW w:w="397" w:type="dxa"/>
            <w:vMerge/>
          </w:tcPr>
          <w:p w:rsidR="00F5584A" w:rsidRDefault="00F5584A"/>
        </w:tc>
        <w:tc>
          <w:tcPr>
            <w:tcW w:w="2438" w:type="dxa"/>
            <w:vMerge/>
          </w:tcPr>
          <w:p w:rsidR="00F5584A" w:rsidRDefault="00F5584A"/>
        </w:tc>
        <w:tc>
          <w:tcPr>
            <w:tcW w:w="1531" w:type="dxa"/>
            <w:vMerge/>
          </w:tcPr>
          <w:p w:rsidR="00F5584A" w:rsidRDefault="00F5584A"/>
        </w:tc>
        <w:tc>
          <w:tcPr>
            <w:tcW w:w="1587" w:type="dxa"/>
            <w:vMerge/>
          </w:tcPr>
          <w:p w:rsidR="00F5584A" w:rsidRDefault="00F5584A"/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1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2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3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4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5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9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Процессная часть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</w:tbl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ind w:firstLine="540"/>
        <w:jc w:val="both"/>
      </w:pPr>
      <w:r>
        <w:t>--------------------------------</w:t>
      </w:r>
    </w:p>
    <w:p w:rsidR="00F5584A" w:rsidRDefault="00F5584A">
      <w:pPr>
        <w:pStyle w:val="ConsPlusNormal"/>
        <w:spacing w:before="240"/>
        <w:ind w:firstLine="540"/>
        <w:jc w:val="both"/>
      </w:pPr>
      <w:bookmarkStart w:id="18" w:name="P578"/>
      <w:bookmarkEnd w:id="18"/>
      <w:r>
        <w:t>&lt;*&gt; Тип проекта (программы): приоритетный; ведомственный; межпрограммный, отдельное мероприятие межпрограммного проекта.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right"/>
        <w:outlineLvl w:val="2"/>
      </w:pPr>
      <w:r>
        <w:t>Таблица 5</w:t>
      </w: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center"/>
      </w:pPr>
      <w:bookmarkStart w:id="19" w:name="P584"/>
      <w:bookmarkEnd w:id="19"/>
      <w:r>
        <w:t>Перечень проектов (программ),</w:t>
      </w:r>
    </w:p>
    <w:p w:rsidR="00F5584A" w:rsidRDefault="00F5584A">
      <w:pPr>
        <w:pStyle w:val="ConsPlusNormal"/>
        <w:jc w:val="center"/>
      </w:pPr>
      <w:r>
        <w:t>не включенных в государственную программу, по результатам</w:t>
      </w:r>
    </w:p>
    <w:p w:rsidR="00F5584A" w:rsidRDefault="00F5584A">
      <w:pPr>
        <w:pStyle w:val="ConsPlusNormal"/>
        <w:jc w:val="center"/>
      </w:pPr>
      <w:r>
        <w:t>проведенного ранжирования</w:t>
      </w:r>
    </w:p>
    <w:p w:rsidR="00F5584A" w:rsidRDefault="00F558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1531"/>
        <w:gridCol w:w="1587"/>
        <w:gridCol w:w="624"/>
        <w:gridCol w:w="624"/>
        <w:gridCol w:w="624"/>
        <w:gridCol w:w="624"/>
        <w:gridCol w:w="624"/>
      </w:tblGrid>
      <w:tr w:rsidR="00F5584A">
        <w:tc>
          <w:tcPr>
            <w:tcW w:w="39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Названия проектов (программ)</w:t>
            </w:r>
          </w:p>
        </w:tc>
        <w:tc>
          <w:tcPr>
            <w:tcW w:w="1531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Тип проекта &lt;*&gt;</w:t>
            </w:r>
          </w:p>
        </w:tc>
        <w:tc>
          <w:tcPr>
            <w:tcW w:w="1587" w:type="dxa"/>
            <w:vMerge w:val="restart"/>
          </w:tcPr>
          <w:p w:rsidR="00F5584A" w:rsidRDefault="00F5584A">
            <w:pPr>
              <w:pStyle w:val="ConsPlusNormal"/>
              <w:jc w:val="center"/>
            </w:pPr>
            <w:r>
              <w:t>Требуемый объем бюджетных средств из федерального бюджета, млн. руб.</w:t>
            </w:r>
          </w:p>
        </w:tc>
        <w:tc>
          <w:tcPr>
            <w:tcW w:w="3120" w:type="dxa"/>
            <w:gridSpan w:val="5"/>
          </w:tcPr>
          <w:p w:rsidR="00F5584A" w:rsidRDefault="00F5584A">
            <w:pPr>
              <w:pStyle w:val="ConsPlusNormal"/>
              <w:jc w:val="center"/>
            </w:pPr>
            <w:r>
              <w:t>Ценность, балл (влияние на достижение целей)</w:t>
            </w:r>
          </w:p>
        </w:tc>
      </w:tr>
      <w:tr w:rsidR="00F5584A">
        <w:tc>
          <w:tcPr>
            <w:tcW w:w="397" w:type="dxa"/>
            <w:vMerge/>
          </w:tcPr>
          <w:p w:rsidR="00F5584A" w:rsidRDefault="00F5584A"/>
        </w:tc>
        <w:tc>
          <w:tcPr>
            <w:tcW w:w="2438" w:type="dxa"/>
            <w:vMerge/>
          </w:tcPr>
          <w:p w:rsidR="00F5584A" w:rsidRDefault="00F5584A"/>
        </w:tc>
        <w:tc>
          <w:tcPr>
            <w:tcW w:w="1531" w:type="dxa"/>
            <w:vMerge/>
          </w:tcPr>
          <w:p w:rsidR="00F5584A" w:rsidRDefault="00F5584A"/>
        </w:tc>
        <w:tc>
          <w:tcPr>
            <w:tcW w:w="1587" w:type="dxa"/>
            <w:vMerge/>
          </w:tcPr>
          <w:p w:rsidR="00F5584A" w:rsidRDefault="00F5584A"/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1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2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3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4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Цель 5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5584A" w:rsidRDefault="00F55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5584A" w:rsidRDefault="00F55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F5584A" w:rsidRDefault="00F55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F5584A" w:rsidRDefault="00F5584A">
            <w:pPr>
              <w:pStyle w:val="ConsPlusNormal"/>
              <w:jc w:val="center"/>
            </w:pPr>
            <w:r>
              <w:t>9</w:t>
            </w: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1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2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  <w:tr w:rsidR="00F5584A">
        <w:tc>
          <w:tcPr>
            <w:tcW w:w="397" w:type="dxa"/>
          </w:tcPr>
          <w:p w:rsidR="00F5584A" w:rsidRDefault="00F5584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5584A" w:rsidRDefault="00F5584A">
            <w:pPr>
              <w:pStyle w:val="ConsPlusNormal"/>
              <w:jc w:val="center"/>
            </w:pPr>
            <w:r>
              <w:t>Проект (программа) n</w:t>
            </w:r>
          </w:p>
        </w:tc>
        <w:tc>
          <w:tcPr>
            <w:tcW w:w="1531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5584A" w:rsidRDefault="00F5584A">
            <w:pPr>
              <w:pStyle w:val="ConsPlusNormal"/>
            </w:pPr>
          </w:p>
        </w:tc>
      </w:tr>
    </w:tbl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jc w:val="both"/>
      </w:pPr>
    </w:p>
    <w:p w:rsidR="00F5584A" w:rsidRDefault="00F55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CD6" w:rsidRDefault="00FE1CD6"/>
    <w:sectPr w:rsidR="00FE1CD6" w:rsidSect="00C630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4A"/>
    <w:rsid w:val="00B44818"/>
    <w:rsid w:val="00F5584A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customStyle="1" w:styleId="ConsPlusNormal">
    <w:name w:val="ConsPlusNormal"/>
    <w:rsid w:val="00F5584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5584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5584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customStyle="1" w:styleId="ConsPlusNormal">
    <w:name w:val="ConsPlusNormal"/>
    <w:rsid w:val="00F5584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5584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5584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7B0ACBCC8A3BDC9BA234FA4EF1286F6838852E9FE85CD89371811B687AFFB56AEB292774DB588i1F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F7B0ACBCC8A3BDC9BA234FA4EF1286F6838852E9FE85CD89371811B687AFFB56AEB292774DB689i1FCK" TargetMode="External"/><Relationship Id="rId12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7B0ACBCC8A3BDC9BA234FA4EF1286F6838B5AEFF585CD89371811B687AFFB56AEB292774DB789i1F8K" TargetMode="External"/><Relationship Id="rId11" Type="http://schemas.openxmlformats.org/officeDocument/2006/relationships/hyperlink" Target="consultantplus://offline/ref=86F7B0ACBCC8A3BDC9BA234FA4EF1286F6838852E9FE85CD89371811B687AFFB56AEB292774DB68Ci1FB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6F7B0ACBCC8A3BDC9BA234FA4EF1286F6838852E9FE85CD89371811B687AFFB56AEB292774DB68Ci1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7B0ACBCC8A3BDC9BA234FA4EF1286F6838852E9FE85CD89371811B687AFFB56AEB292774DB688i1F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2480</Words>
  <Characters>17536</Characters>
  <Application>Microsoft Office Word</Application>
  <DocSecurity>0</DocSecurity>
  <Lines>343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2018-01-16T10:05:00Z</dcterms:created>
  <dcterms:modified xsi:type="dcterms:W3CDTF">2018-01-16T10:06:00Z</dcterms:modified>
</cp:coreProperties>
</file>