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AA" w:rsidRPr="002D23AA" w:rsidRDefault="002D23AA" w:rsidP="002D23AA">
      <w:pPr>
        <w:spacing w:after="0" w:line="240" w:lineRule="auto"/>
        <w:jc w:val="center"/>
        <w:rPr>
          <w:b/>
        </w:rPr>
      </w:pPr>
      <w:r w:rsidRPr="002D23AA">
        <w:rPr>
          <w:b/>
        </w:rPr>
        <w:t>Административный регламент</w:t>
      </w:r>
    </w:p>
    <w:p w:rsidR="002D23AA" w:rsidRPr="002D23AA" w:rsidRDefault="002D23AA" w:rsidP="002D23AA">
      <w:pPr>
        <w:spacing w:after="0" w:line="240" w:lineRule="auto"/>
        <w:jc w:val="center"/>
        <w:rPr>
          <w:b/>
        </w:rPr>
      </w:pPr>
      <w:r w:rsidRPr="002D23AA">
        <w:rPr>
          <w:b/>
        </w:rPr>
        <w:t>предоставления Министерств</w:t>
      </w:r>
      <w:r w:rsidRPr="002D23AA">
        <w:rPr>
          <w:b/>
        </w:rPr>
        <w:t>ом юстиции Российской Федерации</w:t>
      </w:r>
    </w:p>
    <w:p w:rsidR="002D23AA" w:rsidRDefault="002D23AA" w:rsidP="002D23AA">
      <w:pPr>
        <w:spacing w:after="0" w:line="240" w:lineRule="auto"/>
        <w:jc w:val="center"/>
        <w:rPr>
          <w:b/>
        </w:rPr>
      </w:pPr>
      <w:r w:rsidRPr="002D23AA">
        <w:rPr>
          <w:b/>
        </w:rPr>
        <w:t xml:space="preserve">государственной услуги по принятию решения о государственной </w:t>
      </w:r>
    </w:p>
    <w:p w:rsidR="002D23AA" w:rsidRDefault="002D23AA" w:rsidP="002D23AA">
      <w:pPr>
        <w:spacing w:after="0" w:line="240" w:lineRule="auto"/>
        <w:jc w:val="center"/>
        <w:rPr>
          <w:b/>
        </w:rPr>
      </w:pPr>
      <w:r w:rsidRPr="002D23AA">
        <w:rPr>
          <w:b/>
        </w:rPr>
        <w:t>регистрации некоммерческих организаций</w:t>
      </w:r>
    </w:p>
    <w:p w:rsidR="0001568F" w:rsidRPr="002D23AA" w:rsidRDefault="0001568F" w:rsidP="002D23AA">
      <w:pPr>
        <w:spacing w:after="0" w:line="240" w:lineRule="auto"/>
        <w:jc w:val="center"/>
        <w:rPr>
          <w:b/>
        </w:rPr>
      </w:pPr>
      <w:r>
        <w:rPr>
          <w:b/>
        </w:rPr>
        <w:t>(выдержки)</w:t>
      </w:r>
    </w:p>
    <w:p w:rsidR="002D23AA" w:rsidRDefault="002D23AA" w:rsidP="002D23AA">
      <w:pPr>
        <w:jc w:val="both"/>
      </w:pPr>
      <w:bookmarkStart w:id="0" w:name="_GoBack"/>
      <w:bookmarkEnd w:id="0"/>
      <w:r>
        <w:t>Территориальные органы Минюста России принимают решение о государственной регистрации в отношении:</w:t>
      </w:r>
    </w:p>
    <w:p w:rsidR="002D23AA" w:rsidRDefault="002D23AA" w:rsidP="002D23AA">
      <w:pPr>
        <w:pStyle w:val="a3"/>
        <w:numPr>
          <w:ilvl w:val="0"/>
          <w:numId w:val="2"/>
        </w:numPr>
        <w:jc w:val="both"/>
      </w:pPr>
      <w:r>
        <w:t>межрегиональных, региональных и местных общественных объединений;</w:t>
      </w:r>
    </w:p>
    <w:p w:rsidR="002D23AA" w:rsidRDefault="002D23AA" w:rsidP="002D23AA">
      <w:pPr>
        <w:pStyle w:val="a3"/>
        <w:numPr>
          <w:ilvl w:val="0"/>
          <w:numId w:val="2"/>
        </w:numPr>
        <w:jc w:val="both"/>
      </w:pPr>
      <w:r>
        <w:t>региональных отделений и иных структурных подразделений политических партий;</w:t>
      </w:r>
    </w:p>
    <w:p w:rsidR="002D23AA" w:rsidRDefault="002D23AA" w:rsidP="002D23AA">
      <w:pPr>
        <w:pStyle w:val="a3"/>
        <w:numPr>
          <w:ilvl w:val="0"/>
          <w:numId w:val="2"/>
        </w:numPr>
        <w:jc w:val="both"/>
      </w:pPr>
      <w:r>
        <w:t>местных религиозных организаций;</w:t>
      </w:r>
    </w:p>
    <w:p w:rsidR="002D23AA" w:rsidRDefault="002D23AA" w:rsidP="002D23AA">
      <w:pPr>
        <w:pStyle w:val="a3"/>
        <w:numPr>
          <w:ilvl w:val="0"/>
          <w:numId w:val="2"/>
        </w:numPr>
        <w:jc w:val="both"/>
      </w:pPr>
      <w:r>
        <w:t>централизованных религиозных организаций, имеющих местные религиозные организации на территории одного субъекта Российской Федерации;</w:t>
      </w:r>
    </w:p>
    <w:p w:rsidR="002D23AA" w:rsidRDefault="002D23AA" w:rsidP="002D23AA">
      <w:pPr>
        <w:pStyle w:val="a3"/>
        <w:numPr>
          <w:ilvl w:val="0"/>
          <w:numId w:val="2"/>
        </w:numPr>
        <w:jc w:val="both"/>
      </w:pPr>
      <w:r>
        <w:t>религиозных организаций (в том числе учреждений), образованных указанными централизованными религиозными организациями;</w:t>
      </w:r>
    </w:p>
    <w:p w:rsidR="002D23AA" w:rsidRDefault="002D23AA" w:rsidP="002D23AA">
      <w:pPr>
        <w:pStyle w:val="a3"/>
        <w:numPr>
          <w:ilvl w:val="0"/>
          <w:numId w:val="2"/>
        </w:numPr>
        <w:jc w:val="both"/>
      </w:pPr>
      <w:r>
        <w:t>иных некоммерческих организаций, на которые распространяется специальный порядок государственной регистрации некоммерческих организаций, установленный Федеральным законом от 12 января 1996 г. N 7-ФЗ "О некоммерческих организациях".</w:t>
      </w:r>
    </w:p>
    <w:p w:rsidR="002D23AA" w:rsidRDefault="002D23AA" w:rsidP="002D23AA">
      <w:pPr>
        <w:jc w:val="both"/>
      </w:pPr>
      <w:r>
        <w:t>Территориальные органы ведут ведомственный реестр.</w:t>
      </w:r>
    </w:p>
    <w:p w:rsidR="002D23AA" w:rsidRPr="002D23AA" w:rsidRDefault="002D23AA" w:rsidP="002D23AA">
      <w:pPr>
        <w:jc w:val="both"/>
        <w:rPr>
          <w:b/>
        </w:rPr>
      </w:pPr>
      <w:r w:rsidRPr="002D23AA">
        <w:rPr>
          <w:b/>
        </w:rPr>
        <w:t>Круг заявителей</w:t>
      </w:r>
    </w:p>
    <w:p w:rsidR="002D23AA" w:rsidRDefault="002D23AA" w:rsidP="002D23AA">
      <w:pPr>
        <w:jc w:val="both"/>
      </w:pPr>
      <w:r>
        <w:t>2. Заявителями при государственной регистрации некоммерческой организации являются:</w:t>
      </w:r>
    </w:p>
    <w:p w:rsidR="002D23AA" w:rsidRDefault="002D23AA" w:rsidP="002D23AA">
      <w:pPr>
        <w:pStyle w:val="a3"/>
        <w:numPr>
          <w:ilvl w:val="0"/>
          <w:numId w:val="3"/>
        </w:numPr>
        <w:jc w:val="both"/>
      </w:pPr>
      <w:r>
        <w:t>руководитель постоянно действующего руководящего (исполнительного) органа регистрируемой некоммерческой организации или иное лицо, имеющие право без доверенности действовать от ее имени;</w:t>
      </w:r>
    </w:p>
    <w:p w:rsidR="002D23AA" w:rsidRDefault="002D23AA" w:rsidP="002D23AA">
      <w:pPr>
        <w:pStyle w:val="a3"/>
        <w:numPr>
          <w:ilvl w:val="0"/>
          <w:numId w:val="3"/>
        </w:numPr>
        <w:jc w:val="both"/>
      </w:pPr>
      <w:r>
        <w:t>учредитель (учредители) некоммерческой организации при ее создании;</w:t>
      </w:r>
    </w:p>
    <w:p w:rsidR="002D23AA" w:rsidRDefault="002D23AA" w:rsidP="002D23AA">
      <w:pPr>
        <w:pStyle w:val="a3"/>
        <w:numPr>
          <w:ilvl w:val="0"/>
          <w:numId w:val="3"/>
        </w:numPr>
        <w:jc w:val="both"/>
      </w:pPr>
      <w:r>
        <w:t>руководитель юридического лица, выступающего учредителем регистриру</w:t>
      </w:r>
      <w:r>
        <w:t>емой некоммерческой организации</w:t>
      </w:r>
    </w:p>
    <w:p w:rsidR="002D23AA" w:rsidRDefault="002D23AA" w:rsidP="002D23AA">
      <w:pPr>
        <w:jc w:val="both"/>
      </w:pPr>
      <w:r>
        <w:t>Заявителем при государственной регистрации политической партии, регионального отделения политической партии является уполномоченное лицо политической партии либо иное лицо, действующее на основании доверенности, выданной уполномоченным лицом политической партии.</w:t>
      </w:r>
    </w:p>
    <w:p w:rsidR="002D23AA" w:rsidRPr="002D23AA" w:rsidRDefault="002D23AA" w:rsidP="002D23AA">
      <w:pPr>
        <w:jc w:val="both"/>
        <w:rPr>
          <w:b/>
        </w:rPr>
      </w:pPr>
      <w:r w:rsidRPr="002D23AA">
        <w:rPr>
          <w:b/>
        </w:rPr>
        <w:t>Требования к порядку информирования о предоставлении</w:t>
      </w:r>
      <w:r w:rsidRPr="002D23AA">
        <w:rPr>
          <w:b/>
        </w:rPr>
        <w:t xml:space="preserve"> </w:t>
      </w:r>
      <w:r w:rsidRPr="002D23AA">
        <w:rPr>
          <w:b/>
        </w:rPr>
        <w:t>государственной услуги</w:t>
      </w:r>
    </w:p>
    <w:p w:rsidR="002D23AA" w:rsidRDefault="002D23AA" w:rsidP="002D23AA">
      <w:pPr>
        <w:jc w:val="both"/>
      </w:pPr>
      <w:r>
        <w:t>3. Информация по вопросам предоставления государственной услуги по принятию решения о государственной регистрации некоммерческих организаций предоставляется:</w:t>
      </w:r>
    </w:p>
    <w:p w:rsidR="002D23AA" w:rsidRDefault="002D23AA" w:rsidP="002D23AA">
      <w:pPr>
        <w:pStyle w:val="a3"/>
        <w:numPr>
          <w:ilvl w:val="0"/>
          <w:numId w:val="4"/>
        </w:numPr>
        <w:jc w:val="both"/>
      </w:pPr>
      <w:r>
        <w:t>на информационных стендах непосредственно в центральном аппарате Минюста России и его территориальных органов;</w:t>
      </w:r>
    </w:p>
    <w:p w:rsidR="002D23AA" w:rsidRDefault="002D23AA" w:rsidP="002D23AA">
      <w:pPr>
        <w:pStyle w:val="a3"/>
        <w:numPr>
          <w:ilvl w:val="0"/>
          <w:numId w:val="4"/>
        </w:numPr>
        <w:jc w:val="both"/>
      </w:pPr>
      <w:r>
        <w:t>на официальном сайте Минюста России в сети Интернет (www.minjust.ru) и сайтах территориальных органов Минюста России;</w:t>
      </w:r>
    </w:p>
    <w:p w:rsidR="002D23AA" w:rsidRDefault="002D23AA" w:rsidP="002D23AA">
      <w:pPr>
        <w:pStyle w:val="a3"/>
        <w:numPr>
          <w:ilvl w:val="0"/>
          <w:numId w:val="4"/>
        </w:numPr>
        <w:jc w:val="both"/>
      </w:pPr>
      <w:r>
        <w:t>на Едином портале государственных и муниципальных услуг (www.gosuslugi.ru);</w:t>
      </w:r>
    </w:p>
    <w:p w:rsidR="002D23AA" w:rsidRDefault="002D23AA" w:rsidP="002D23AA">
      <w:pPr>
        <w:pStyle w:val="a3"/>
        <w:numPr>
          <w:ilvl w:val="0"/>
          <w:numId w:val="4"/>
        </w:numPr>
        <w:jc w:val="both"/>
      </w:pPr>
      <w:r>
        <w:t>посредством публикации в средствах массовой информации, издания информационных материалов (брошюр и буклетов);</w:t>
      </w:r>
    </w:p>
    <w:p w:rsidR="002D23AA" w:rsidRDefault="002D23AA" w:rsidP="002D23AA">
      <w:pPr>
        <w:pStyle w:val="a3"/>
        <w:numPr>
          <w:ilvl w:val="0"/>
          <w:numId w:val="4"/>
        </w:numPr>
        <w:jc w:val="both"/>
      </w:pPr>
      <w:r>
        <w:t>с использованием средств телефонной связи;</w:t>
      </w:r>
    </w:p>
    <w:p w:rsidR="002D23AA" w:rsidRDefault="002D23AA" w:rsidP="002D23AA">
      <w:pPr>
        <w:pStyle w:val="a3"/>
        <w:numPr>
          <w:ilvl w:val="0"/>
          <w:numId w:val="4"/>
        </w:numPr>
        <w:jc w:val="both"/>
      </w:pPr>
      <w:r>
        <w:t>автоинформаторами, функционирующими в круглосуточном режиме;</w:t>
      </w:r>
    </w:p>
    <w:p w:rsidR="002D23AA" w:rsidRDefault="002D23AA" w:rsidP="002D23AA">
      <w:pPr>
        <w:pStyle w:val="a3"/>
        <w:numPr>
          <w:ilvl w:val="0"/>
          <w:numId w:val="4"/>
        </w:numPr>
        <w:jc w:val="both"/>
      </w:pPr>
      <w:r>
        <w:t>государственными гражданскими служащими центрального аппарата Минюста России и его территориальных органов (далее - государственные служащие).</w:t>
      </w:r>
    </w:p>
    <w:p w:rsidR="002D23AA" w:rsidRDefault="002D23AA" w:rsidP="002D23AA">
      <w:pPr>
        <w:jc w:val="both"/>
      </w:pPr>
      <w:r>
        <w:lastRenderedPageBreak/>
        <w:t>4. Информация по вопросам предоставления государственной услуги по принятию решения о государственной регистрации некоммерческих организаций включает следующие сведения: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почтовый адрес, адрес электронной почты, номера телефонов, электронный адрес официального сайта Минюста России и его территориальных органов;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график (режим) работы центрального аппарата Минюста России и его территориальных органов;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порядок получения консультаций по вопросам государственной регистрации некоммерческих организаций;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наименование законодательных и иных нормативных правовых актов, регулирующих вопросы государственной регистрации некоммерческих организаций, с указанием их реквизитов и источников официального опубликования;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категории заявителей, которым предоставляется государственная услуга;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результат предоставления государственной услуги;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сроки предоставления государственной услуги;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размеры государственной пошлины за государственную регистрацию некоммерческих организаций;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бланки платежного поручения (квитанции) на оплату государственной услуги, образцы их заполнения;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формы заявлений о государственной регистрации некоммерческой организации и образцы их заполнения;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порядок и способы подачи заявления о государственной регистрации некоммерческой организации;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перечни документов, необходимых для государственной регистрации некоммерческой организации, требования, предъявляемые к этим документам;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перечни документов, являющихся результатом предоставления государственной услуги;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перечни оснований для отказа в предоставлении государственной услуги;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перечни оснований для приостановления предоставления государственной услуги;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порядок информирования о ходе рассмотрения заявления о предоставлении государственной услуги и о результатах предоставления государственной услуги;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порядок досудебного обжалования решений, действий или бездействия должностных лиц центрального аппарата Минюста России и его территориальных органов;</w:t>
      </w:r>
    </w:p>
    <w:p w:rsidR="002D23AA" w:rsidRDefault="002D23AA" w:rsidP="0001568F">
      <w:pPr>
        <w:pStyle w:val="a3"/>
        <w:numPr>
          <w:ilvl w:val="0"/>
          <w:numId w:val="8"/>
        </w:numPr>
        <w:jc w:val="both"/>
      </w:pPr>
      <w:r>
        <w:t>иная информация о порядке предоставления государственной услуги по принятию решения о государственной регистрации некоммерческой организации.</w:t>
      </w:r>
    </w:p>
    <w:p w:rsidR="002D23AA" w:rsidRDefault="002D23AA" w:rsidP="002D23AA">
      <w:pPr>
        <w:jc w:val="both"/>
      </w:pPr>
      <w:r>
        <w:t>7. В любое время с момента приема документов на государственную регистрацию заявитель имеет право на получение сведений о ходе предоставления государственной услуги по телефону, электронной почте с использованием информационных ресурсов Минюста России в сети Интернет, а также Единого портала государственных и муниципальных услуг или на личном приеме.</w:t>
      </w:r>
    </w:p>
    <w:p w:rsidR="002D23AA" w:rsidRDefault="002D23AA" w:rsidP="002D23AA">
      <w:pPr>
        <w:jc w:val="both"/>
      </w:pPr>
      <w:r>
        <w:t>8. Для получения сведений о ходе предоставления государственной услуги заявителем указываются полное наименование некоммерческой организации, а также дата представления документов для государственной регистрации.</w:t>
      </w:r>
    </w:p>
    <w:p w:rsidR="002D23AA" w:rsidRDefault="002D23AA" w:rsidP="002D23AA">
      <w:pPr>
        <w:jc w:val="both"/>
      </w:pPr>
      <w:r>
        <w:t>9. Заявители, представившие в центральный аппарат Минюста России или его территориальные органы документы для государственной регистрации, в обязательном порядке информируются государственными служащими:</w:t>
      </w:r>
    </w:p>
    <w:p w:rsidR="002D23AA" w:rsidRDefault="002D23AA" w:rsidP="002D23AA">
      <w:pPr>
        <w:pStyle w:val="a3"/>
        <w:numPr>
          <w:ilvl w:val="0"/>
          <w:numId w:val="5"/>
        </w:numPr>
        <w:jc w:val="both"/>
      </w:pPr>
      <w:r>
        <w:t>об оставлении без рассмотрения заявления о государственной регистрации религиозной организации;</w:t>
      </w:r>
    </w:p>
    <w:p w:rsidR="002D23AA" w:rsidRDefault="002D23AA" w:rsidP="002D23AA">
      <w:pPr>
        <w:pStyle w:val="a3"/>
        <w:numPr>
          <w:ilvl w:val="0"/>
          <w:numId w:val="5"/>
        </w:numPr>
        <w:jc w:val="both"/>
      </w:pPr>
      <w:r>
        <w:t>о приостановлении государственной регистрации некоммерческой организации;</w:t>
      </w:r>
    </w:p>
    <w:p w:rsidR="002D23AA" w:rsidRDefault="002D23AA" w:rsidP="002D23AA">
      <w:pPr>
        <w:pStyle w:val="a3"/>
        <w:numPr>
          <w:ilvl w:val="0"/>
          <w:numId w:val="5"/>
        </w:numPr>
        <w:jc w:val="both"/>
      </w:pPr>
      <w:r>
        <w:t>о продлении срока рассмотрения заявления о государственной регистрации религиозной организации (при назначении государственной религиоведческой экспертизы);</w:t>
      </w:r>
    </w:p>
    <w:p w:rsidR="002D23AA" w:rsidRDefault="002D23AA" w:rsidP="002D23AA">
      <w:pPr>
        <w:pStyle w:val="a3"/>
        <w:numPr>
          <w:ilvl w:val="0"/>
          <w:numId w:val="5"/>
        </w:numPr>
        <w:jc w:val="both"/>
      </w:pPr>
      <w:r>
        <w:t>об отказе в государственной регистрации.</w:t>
      </w:r>
    </w:p>
    <w:p w:rsidR="002D23AA" w:rsidRDefault="002D23AA" w:rsidP="002D23AA">
      <w:pPr>
        <w:jc w:val="both"/>
      </w:pPr>
      <w:r>
        <w:t>Информирование заявителей производится посредством направления уведомления в письменной форме в порядке, установленном Административным регламентом.</w:t>
      </w:r>
    </w:p>
    <w:p w:rsidR="002D23AA" w:rsidRDefault="002D23AA" w:rsidP="002D23AA">
      <w:pPr>
        <w:jc w:val="both"/>
      </w:pPr>
      <w:r>
        <w:t>10. Информация о готовности документов, подтверждающих государственную регистрацию некоммерческой организации, доводится до заявителя по телефону, электронной почте с использованием информационных ресурсов Минюста России в сети Интернет, а также Единого портала государственных и муниципальных услуг или при личном обращении.</w:t>
      </w:r>
    </w:p>
    <w:p w:rsidR="002D23AA" w:rsidRDefault="002D23AA" w:rsidP="002D23AA">
      <w:pPr>
        <w:jc w:val="both"/>
      </w:pPr>
      <w:r>
        <w:t>12. Консультации предоставляются по вопросам:</w:t>
      </w:r>
    </w:p>
    <w:p w:rsidR="002D23AA" w:rsidRDefault="002D23AA" w:rsidP="00CA5389">
      <w:pPr>
        <w:pStyle w:val="a3"/>
        <w:numPr>
          <w:ilvl w:val="0"/>
          <w:numId w:val="6"/>
        </w:numPr>
        <w:jc w:val="both"/>
      </w:pPr>
      <w:r>
        <w:t>перечня документов, необходимых для государственной регистрации и требований, предъявляемых к их оформлению;</w:t>
      </w:r>
    </w:p>
    <w:p w:rsidR="002D23AA" w:rsidRDefault="002D23AA" w:rsidP="00CA5389">
      <w:pPr>
        <w:pStyle w:val="a3"/>
        <w:numPr>
          <w:ilvl w:val="0"/>
          <w:numId w:val="6"/>
        </w:numPr>
        <w:jc w:val="both"/>
      </w:pPr>
      <w:r>
        <w:t>размера государственной пошлины;</w:t>
      </w:r>
    </w:p>
    <w:p w:rsidR="002D23AA" w:rsidRDefault="002D23AA" w:rsidP="00CA5389">
      <w:pPr>
        <w:pStyle w:val="a3"/>
        <w:numPr>
          <w:ilvl w:val="0"/>
          <w:numId w:val="6"/>
        </w:numPr>
        <w:jc w:val="both"/>
      </w:pPr>
      <w:r>
        <w:t>порядка и сроков предоставления государственной услуги;</w:t>
      </w:r>
    </w:p>
    <w:p w:rsidR="002D23AA" w:rsidRDefault="002D23AA" w:rsidP="00CA5389">
      <w:pPr>
        <w:pStyle w:val="a3"/>
        <w:numPr>
          <w:ilvl w:val="0"/>
          <w:numId w:val="6"/>
        </w:numPr>
        <w:jc w:val="both"/>
      </w:pPr>
      <w:r>
        <w:t>порядка обжалования решений, действий или бездействия должностных лиц, предоставляющих государственную услугу.</w:t>
      </w:r>
    </w:p>
    <w:p w:rsidR="002D23AA" w:rsidRDefault="002D23AA" w:rsidP="002D23AA">
      <w:pPr>
        <w:jc w:val="both"/>
      </w:pPr>
      <w:r>
        <w:t>13. Консультации предоставляются при личном обращении, посредством интернет-сайта, телефонной связи, почты или электронной почты.</w:t>
      </w:r>
    </w:p>
    <w:p w:rsidR="002D23AA" w:rsidRDefault="002D23AA" w:rsidP="002D23AA">
      <w:pPr>
        <w:jc w:val="both"/>
      </w:pPr>
      <w:r>
        <w:t>При личном обращении консультации предоставляются в часы приема заявлений, в иных случаях - в рабочее время, в том числе когда прием заявлений на предоставление государственной услуги не осуществляется.</w:t>
      </w:r>
    </w:p>
    <w:p w:rsidR="002D23AA" w:rsidRDefault="002D23AA" w:rsidP="002D23AA">
      <w:pPr>
        <w:jc w:val="both"/>
      </w:pPr>
      <w:r>
        <w:t>Консультации общего характера (о местонахождении, графике работы и требуемых документах) могут предоставляться с использованием средств автоинформирования.</w:t>
      </w:r>
    </w:p>
    <w:p w:rsidR="002D23AA" w:rsidRDefault="002D23AA" w:rsidP="002D23AA">
      <w:pPr>
        <w:jc w:val="both"/>
      </w:pPr>
      <w:r>
        <w:t>При автоинформировании обеспечивается круглосуточное предоставление справочной информации.</w:t>
      </w:r>
    </w:p>
    <w:p w:rsidR="002D23AA" w:rsidRDefault="002D23AA" w:rsidP="002D23AA">
      <w:pPr>
        <w:jc w:val="both"/>
      </w:pPr>
      <w:r>
        <w:t>14. В ответе по телефону на устные обращения государственный служащий информирует обратившегося гражданина о своих фамилии, имени, отчестве, должности, интересующих его вопросах или сообщает номер телефона компетентного государственного служащего.</w:t>
      </w:r>
    </w:p>
    <w:p w:rsidR="002D23AA" w:rsidRPr="00CA5389" w:rsidRDefault="002D23AA" w:rsidP="002D23AA">
      <w:pPr>
        <w:jc w:val="both"/>
        <w:rPr>
          <w:b/>
        </w:rPr>
      </w:pPr>
      <w:r w:rsidRPr="00CA5389">
        <w:rPr>
          <w:b/>
        </w:rPr>
        <w:t>II. Стандарт предоставления государственной услуги</w:t>
      </w:r>
    </w:p>
    <w:p w:rsidR="002D23AA" w:rsidRDefault="002D23AA" w:rsidP="002D23AA">
      <w:pPr>
        <w:jc w:val="both"/>
      </w:pPr>
      <w:r>
        <w:t>16. Наименование государственной услуги - государственная услуга по принятию решения о государственной регистрации некоммерческих организаций при их создании, реорганизации, ликвидации, о внесении изменений в учредительные документы некоммерческих организаций, внесении в Единый государственный реестр юридических лиц сведений (изменений в сведения) о некоммерческих организациях.</w:t>
      </w:r>
    </w:p>
    <w:p w:rsidR="002D23AA" w:rsidRPr="00CA5389" w:rsidRDefault="002D23AA" w:rsidP="002D23AA">
      <w:pPr>
        <w:jc w:val="both"/>
        <w:rPr>
          <w:b/>
        </w:rPr>
      </w:pPr>
      <w:r w:rsidRPr="00CA5389">
        <w:rPr>
          <w:b/>
        </w:rPr>
        <w:t>Срок предоставления государственной услуги</w:t>
      </w:r>
    </w:p>
    <w:p w:rsidR="002D23AA" w:rsidRDefault="002D23AA" w:rsidP="002D23AA">
      <w:pPr>
        <w:jc w:val="both"/>
      </w:pPr>
      <w:r>
        <w:t>22. Общий срок предоставления государственной услуги без учета времени на исполнение функций регистрирующим органом, не должен превышать: 33 дней в отношении общественных объединений, 30 дней - политических партий, одного месяца и трех дней или шести месяцев и трех дней (при проведении государственной религиоведческой экспертизы) - религиозных организаций и 17 рабочих дней - иных некоммерческих организаций.</w:t>
      </w:r>
    </w:p>
    <w:p w:rsidR="002D23AA" w:rsidRDefault="002D23AA" w:rsidP="002D23AA">
      <w:pPr>
        <w:jc w:val="both"/>
      </w:pPr>
      <w:r>
        <w:t>При принятии решения о приостановлении государственной регистрации некоммерческой организации течение указанного срока прерывается не более чем на три месяца.</w:t>
      </w:r>
    </w:p>
    <w:p w:rsidR="002D23AA" w:rsidRDefault="002D23AA" w:rsidP="002D23AA">
      <w:pPr>
        <w:jc w:val="both"/>
      </w:pPr>
      <w:r>
        <w:t>На основании принятого решения о государственной регистрации некоммерческой организации и представленных ими необходимых сведений и документов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дня, следующего за днем внесения указанной записи, сообщает об этом в центральный аппарат Минюста России или его территориальный орган.</w:t>
      </w:r>
    </w:p>
    <w:p w:rsidR="002D23AA" w:rsidRDefault="002D23AA" w:rsidP="002D23AA">
      <w:pPr>
        <w:jc w:val="both"/>
      </w:pPr>
      <w:r>
        <w:t>25. Выдача заявителю документов осуществляется в день обращения заявителя, но не позднее трех рабочих дней со дня получения документов из регистрирующего органа.</w:t>
      </w:r>
    </w:p>
    <w:p w:rsidR="002D23AA" w:rsidRPr="0001568F" w:rsidRDefault="002D23AA" w:rsidP="002D23AA">
      <w:pPr>
        <w:jc w:val="both"/>
        <w:rPr>
          <w:b/>
        </w:rPr>
      </w:pPr>
      <w:r w:rsidRPr="0001568F">
        <w:rPr>
          <w:b/>
        </w:rPr>
        <w:t>Исчерпывающий перечень документов,</w:t>
      </w:r>
      <w:r w:rsidR="00774F81" w:rsidRPr="0001568F">
        <w:rPr>
          <w:b/>
        </w:rPr>
        <w:t xml:space="preserve"> </w:t>
      </w:r>
      <w:r w:rsidRPr="0001568F">
        <w:rPr>
          <w:b/>
        </w:rPr>
        <w:t>необходимых для предоставления государственной услуги,</w:t>
      </w:r>
      <w:r w:rsidR="00774F81" w:rsidRPr="0001568F">
        <w:rPr>
          <w:b/>
        </w:rPr>
        <w:t xml:space="preserve"> </w:t>
      </w:r>
      <w:r w:rsidRPr="0001568F">
        <w:rPr>
          <w:b/>
        </w:rPr>
        <w:t>и порядок их представления</w:t>
      </w:r>
    </w:p>
    <w:p w:rsidR="002D23AA" w:rsidRDefault="002D23AA" w:rsidP="002D23AA">
      <w:pPr>
        <w:jc w:val="both"/>
      </w:pPr>
      <w:r>
        <w:t>28. В соответствии со статьей 13.1 Федерального закона "О некоммерческих организациях" для государственной регистрации некоммерческой организации представляются:</w:t>
      </w:r>
    </w:p>
    <w:p w:rsidR="002D23AA" w:rsidRDefault="002D23AA" w:rsidP="0001568F">
      <w:pPr>
        <w:pStyle w:val="a3"/>
        <w:numPr>
          <w:ilvl w:val="0"/>
          <w:numId w:val="9"/>
        </w:numPr>
        <w:jc w:val="both"/>
      </w:pPr>
      <w:r>
        <w:t>заявление, подписанное уполномоченным лицом, с указанием его фамилии, имени, отчества, места жительства и контактных телефонов;</w:t>
      </w:r>
    </w:p>
    <w:p w:rsidR="002D23AA" w:rsidRDefault="002D23AA" w:rsidP="0001568F">
      <w:pPr>
        <w:pStyle w:val="a3"/>
        <w:numPr>
          <w:ilvl w:val="0"/>
          <w:numId w:val="9"/>
        </w:numPr>
        <w:jc w:val="both"/>
      </w:pPr>
      <w:r>
        <w:t>учредительные документы некоммерческой организации;</w:t>
      </w:r>
    </w:p>
    <w:p w:rsidR="002D23AA" w:rsidRDefault="002D23AA" w:rsidP="0001568F">
      <w:pPr>
        <w:pStyle w:val="a3"/>
        <w:numPr>
          <w:ilvl w:val="0"/>
          <w:numId w:val="9"/>
        </w:numPr>
        <w:jc w:val="both"/>
      </w:pPr>
      <w:r>
        <w:t>решение о создании некоммерческой организации и об утверждении ее учредительных документов с указанием состава избранных (назначенных) органов;</w:t>
      </w:r>
    </w:p>
    <w:p w:rsidR="002D23AA" w:rsidRDefault="002D23AA" w:rsidP="0001568F">
      <w:pPr>
        <w:pStyle w:val="a3"/>
        <w:numPr>
          <w:ilvl w:val="0"/>
          <w:numId w:val="9"/>
        </w:numPr>
        <w:jc w:val="both"/>
      </w:pPr>
      <w:r>
        <w:t>сведения об учредителях (указываются в соответствующем приложении к заявлению);</w:t>
      </w:r>
    </w:p>
    <w:p w:rsidR="002D23AA" w:rsidRDefault="002D23AA" w:rsidP="0001568F">
      <w:pPr>
        <w:pStyle w:val="a3"/>
        <w:numPr>
          <w:ilvl w:val="0"/>
          <w:numId w:val="9"/>
        </w:numPr>
        <w:jc w:val="both"/>
      </w:pPr>
      <w:r>
        <w:t>документ об уплате государственной пошлины;</w:t>
      </w:r>
    </w:p>
    <w:p w:rsidR="002D23AA" w:rsidRDefault="002D23AA" w:rsidP="0001568F">
      <w:pPr>
        <w:pStyle w:val="a3"/>
        <w:numPr>
          <w:ilvl w:val="0"/>
          <w:numId w:val="9"/>
        </w:numPr>
        <w:jc w:val="both"/>
      </w:pPr>
      <w:r>
        <w:t>сведения об адресе (месте нахождения) постоянно действующего органа некоммерческой организации, по которому осуществляется связь с некоммерческой организацией (указываются в соответствующей графе заявления);</w:t>
      </w:r>
    </w:p>
    <w:p w:rsidR="002D23AA" w:rsidRDefault="002D23AA" w:rsidP="0001568F">
      <w:pPr>
        <w:pStyle w:val="a3"/>
        <w:numPr>
          <w:ilvl w:val="0"/>
          <w:numId w:val="9"/>
        </w:numPr>
        <w:jc w:val="both"/>
      </w:pPr>
      <w:r>
        <w:t>при использовании в наименовании некоммерческой организации личного имени гражданина, символики, защищенной законодательством Российской Федерации об охране интеллектуальной собственности или авторских прав, а также полного наименования иного юридического лица как части собственного наименования - документы, подтверждающие правомочия на их использование;</w:t>
      </w:r>
    </w:p>
    <w:p w:rsidR="002D23AA" w:rsidRDefault="002D23AA" w:rsidP="0001568F">
      <w:pPr>
        <w:pStyle w:val="a3"/>
        <w:numPr>
          <w:ilvl w:val="0"/>
          <w:numId w:val="9"/>
        </w:numPr>
        <w:jc w:val="both"/>
      </w:pPr>
      <w:r>
        <w:t>выписка из реестра иностранных юридических лиц соответствующей страны происхождения или иной равный по юридической силе документ, подтверждающий юридический статус учредителя - иностранного лица;</w:t>
      </w:r>
    </w:p>
    <w:p w:rsidR="002D23AA" w:rsidRDefault="002D23AA" w:rsidP="0001568F">
      <w:pPr>
        <w:pStyle w:val="a3"/>
        <w:numPr>
          <w:ilvl w:val="0"/>
          <w:numId w:val="9"/>
        </w:numPr>
        <w:jc w:val="both"/>
      </w:pPr>
      <w:r>
        <w:t>копии учредительных документов, свидетельства о регистрации или иных правоустанавливающих документов иностранной неправительственной некоммерческой организации (для отделения иностранной неправительственной некоммерческой организации).</w:t>
      </w:r>
    </w:p>
    <w:p w:rsidR="002D23AA" w:rsidRDefault="002D23AA" w:rsidP="002D23AA">
      <w:pPr>
        <w:jc w:val="both"/>
      </w:pPr>
    </w:p>
    <w:p w:rsidR="002D23AA" w:rsidRDefault="002D23AA" w:rsidP="002D23AA">
      <w:pPr>
        <w:jc w:val="both"/>
      </w:pPr>
      <w:r>
        <w:t>29. В соответствии со статьей 21 Федерального закона "Об общественных объединениях", статьей 122 Гражданского кодекса Российской Федерации и статьей 12 Федерального закона "О государственной регистрации юридических лиц и индивидуальных предпринимателей":</w:t>
      </w:r>
    </w:p>
    <w:p w:rsidR="002D23AA" w:rsidRDefault="002D23AA" w:rsidP="002D23AA">
      <w:pPr>
        <w:jc w:val="both"/>
      </w:pPr>
      <w:r>
        <w:t>1) для государственной регистрации общественного объединения представляются:</w:t>
      </w:r>
    </w:p>
    <w:p w:rsidR="002D23AA" w:rsidRDefault="002D23AA" w:rsidP="0001568F">
      <w:pPr>
        <w:pStyle w:val="a3"/>
        <w:numPr>
          <w:ilvl w:val="0"/>
          <w:numId w:val="10"/>
        </w:numPr>
        <w:jc w:val="both"/>
      </w:pPr>
      <w:r>
        <w:t>заявление, подписанное уполномоченным лицом, с указанием его фамилии, имени, отчества, места жительства и контактных телефонов;</w:t>
      </w:r>
    </w:p>
    <w:p w:rsidR="002D23AA" w:rsidRDefault="002D23AA" w:rsidP="0001568F">
      <w:pPr>
        <w:pStyle w:val="a3"/>
        <w:numPr>
          <w:ilvl w:val="0"/>
          <w:numId w:val="10"/>
        </w:numPr>
        <w:jc w:val="both"/>
      </w:pPr>
      <w:r>
        <w:t>устав общественного объединения, ассоциации (союзы) общественных объединений представляют устав и (или) учредительный договор;</w:t>
      </w:r>
    </w:p>
    <w:p w:rsidR="002D23AA" w:rsidRDefault="002D23AA" w:rsidP="0001568F">
      <w:pPr>
        <w:pStyle w:val="a3"/>
        <w:numPr>
          <w:ilvl w:val="0"/>
          <w:numId w:val="10"/>
        </w:numPr>
        <w:jc w:val="both"/>
      </w:pPr>
      <w:r>
        <w:t>выписка из протокола учредительного съезда (конференции) или общего собрания, содержащая сведения о создании общественного объединения, об утверждении его устава и о формировании руководящих органов и контрольно-ревизионного органа;</w:t>
      </w:r>
    </w:p>
    <w:p w:rsidR="002D23AA" w:rsidRDefault="002D23AA" w:rsidP="0001568F">
      <w:pPr>
        <w:pStyle w:val="a3"/>
        <w:numPr>
          <w:ilvl w:val="0"/>
          <w:numId w:val="10"/>
        </w:numPr>
        <w:jc w:val="both"/>
      </w:pPr>
      <w:r>
        <w:t>сведения об учредителях (указываются в соответствующем приложении к заявлению),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- учредителя;</w:t>
      </w:r>
    </w:p>
    <w:p w:rsidR="002D23AA" w:rsidRDefault="002D23AA" w:rsidP="0001568F">
      <w:pPr>
        <w:pStyle w:val="a3"/>
        <w:numPr>
          <w:ilvl w:val="0"/>
          <w:numId w:val="10"/>
        </w:numPr>
        <w:jc w:val="both"/>
      </w:pPr>
      <w:r>
        <w:t>документ об уплате государственной пошлины;</w:t>
      </w:r>
    </w:p>
    <w:p w:rsidR="002D23AA" w:rsidRDefault="002D23AA" w:rsidP="0001568F">
      <w:pPr>
        <w:pStyle w:val="a3"/>
        <w:numPr>
          <w:ilvl w:val="0"/>
          <w:numId w:val="10"/>
        </w:numPr>
        <w:jc w:val="both"/>
      </w:pPr>
      <w:r>
        <w:t>сведения об адресе (о месте нахождения) постоянно действующего руководящего органа общественного объединения, по которому осуществляется связь с общественным объединением (указываются в соответствующей графе заявления);</w:t>
      </w:r>
    </w:p>
    <w:p w:rsidR="002D23AA" w:rsidRDefault="002D23AA" w:rsidP="0001568F">
      <w:pPr>
        <w:pStyle w:val="a3"/>
        <w:numPr>
          <w:ilvl w:val="0"/>
          <w:numId w:val="10"/>
        </w:numPr>
        <w:jc w:val="both"/>
      </w:pPr>
      <w:r>
        <w:t>протоколы учредительных съездов (конференций) или общих собраний структурных подразделений для международного, общероссийского и межрегионального общественных объединений;</w:t>
      </w:r>
    </w:p>
    <w:p w:rsidR="002D23AA" w:rsidRDefault="002D23AA" w:rsidP="0001568F">
      <w:pPr>
        <w:pStyle w:val="a3"/>
        <w:numPr>
          <w:ilvl w:val="0"/>
          <w:numId w:val="10"/>
        </w:numPr>
        <w:jc w:val="both"/>
      </w:pPr>
      <w:r>
        <w:t>при использовании в наименовании общественного объединения личного имени гражданина, символики, защищенной законодательством Российской Федерации об охране интеллектуальной собственности или авторских прав, а также полного наименования иного юридического лица как части собственного наименования - документы, подтверждающие правомочия на их использование;</w:t>
      </w:r>
    </w:p>
    <w:p w:rsidR="002D23AA" w:rsidRDefault="002D23AA" w:rsidP="002D23AA">
      <w:pPr>
        <w:jc w:val="both"/>
      </w:pPr>
      <w:r>
        <w:t>38. При предоставлении государственной услуги не допускается:</w:t>
      </w:r>
    </w:p>
    <w:p w:rsidR="002D23AA" w:rsidRDefault="002D23AA" w:rsidP="002D23AA">
      <w:pPr>
        <w:jc w:val="both"/>
      </w:pPr>
      <w:r>
        <w:t>- истребование от заявителя документов, предоставление которых не предусмотрено нормативными актами, регулирующими отношения, возникающие в связи с предоставлением государственной услуги;</w:t>
      </w:r>
    </w:p>
    <w:p w:rsidR="002D23AA" w:rsidRDefault="002D23AA" w:rsidP="002D23AA">
      <w:pPr>
        <w:jc w:val="both"/>
      </w:pPr>
      <w:r>
        <w:t>- истребование от заявителя документов, находящихся в распоряжении Минюста России и его территориальных органов, а также в распоряжении иных государственных органов, органов местного самоуправления и организаций.</w:t>
      </w:r>
    </w:p>
    <w:p w:rsidR="002D23AA" w:rsidRDefault="002D23AA" w:rsidP="002D23AA">
      <w:pPr>
        <w:jc w:val="both"/>
      </w:pPr>
      <w:r>
        <w:t>41. Все документы, кроме документов, представляемых в электронной форме, и учредительных документов некоммерческой организации, представляются на государственную регистрацию в двух экземплярах, один из которых должен быть подлинником.</w:t>
      </w:r>
    </w:p>
    <w:p w:rsidR="002D23AA" w:rsidRDefault="002D23AA" w:rsidP="002D23AA">
      <w:pPr>
        <w:jc w:val="both"/>
      </w:pPr>
      <w:r>
        <w:t>Учредительные документы некоммерческой организации представляются в трех подлинных экземплярах, за исключением документов, представляемых в электронной форме.</w:t>
      </w:r>
    </w:p>
    <w:p w:rsidR="002D23AA" w:rsidRDefault="002D23AA" w:rsidP="002D23AA">
      <w:pPr>
        <w:jc w:val="both"/>
      </w:pPr>
      <w:r>
        <w:t>Два экземпляра учредительных документов, представляемых на государственную регистрацию, должны быть прошиты и заверены подписью заявителя или нотариуса.</w:t>
      </w:r>
    </w:p>
    <w:p w:rsidR="002D23AA" w:rsidRDefault="002D23AA" w:rsidP="002D23AA">
      <w:pPr>
        <w:jc w:val="both"/>
      </w:pPr>
      <w:r>
        <w:t>Листы всех экземпляров учредительных документов, представляемых на государственную регистрацию, должны быть пронумерованы. Документы, содержащие более одного листа, должны быть прошиты, пронумерованы и заверены подписью заявителя на обороте последнего листа на месте прошивки.</w:t>
      </w:r>
    </w:p>
    <w:p w:rsidR="002D23AA" w:rsidRDefault="002D23AA" w:rsidP="002D23AA">
      <w:pPr>
        <w:jc w:val="both"/>
      </w:pPr>
      <w:r>
        <w:t>42. Протокол (выписка из протокола) учредительного съезда (конференции) или общего собрания, заседания высшего органа управления (высшего руководящего органа) организации, содержащий решение о создании некоммерческой организации, об утверждении ее учредительных документов и об избрании (назначении) органов (о формировании руководящих и контрольно-ревизионных органов), должен содержать:</w:t>
      </w:r>
    </w:p>
    <w:p w:rsidR="002D23AA" w:rsidRDefault="002D23AA" w:rsidP="00774F81">
      <w:pPr>
        <w:pStyle w:val="a3"/>
        <w:numPr>
          <w:ilvl w:val="0"/>
          <w:numId w:val="7"/>
        </w:numPr>
        <w:jc w:val="both"/>
      </w:pPr>
      <w:r>
        <w:t>дату и место проведения учредительного съезда (конференции), общего собрания, заседания;</w:t>
      </w:r>
    </w:p>
    <w:p w:rsidR="002D23AA" w:rsidRDefault="002D23AA" w:rsidP="00774F81">
      <w:pPr>
        <w:pStyle w:val="a3"/>
        <w:numPr>
          <w:ilvl w:val="0"/>
          <w:numId w:val="7"/>
        </w:numPr>
        <w:jc w:val="both"/>
      </w:pPr>
      <w:r>
        <w:t>список учредителей - участников учредительного съезда (конференции), общего собрания, заседания;</w:t>
      </w:r>
    </w:p>
    <w:p w:rsidR="002D23AA" w:rsidRDefault="002D23AA" w:rsidP="00774F81">
      <w:pPr>
        <w:pStyle w:val="a3"/>
        <w:numPr>
          <w:ilvl w:val="0"/>
          <w:numId w:val="7"/>
        </w:numPr>
        <w:jc w:val="both"/>
      </w:pPr>
      <w:r>
        <w:t>сведения о количественном и персональном составе (фамилия, имя, отчество) рабочих органов (президиума, секретариата и иных);</w:t>
      </w:r>
    </w:p>
    <w:p w:rsidR="002D23AA" w:rsidRDefault="002D23AA" w:rsidP="00774F81">
      <w:pPr>
        <w:pStyle w:val="a3"/>
        <w:numPr>
          <w:ilvl w:val="0"/>
          <w:numId w:val="7"/>
        </w:numPr>
        <w:jc w:val="both"/>
      </w:pPr>
      <w:r>
        <w:t>существо принятых решений и результаты голосования по ним;</w:t>
      </w:r>
    </w:p>
    <w:p w:rsidR="002D23AA" w:rsidRDefault="002D23AA" w:rsidP="00774F81">
      <w:pPr>
        <w:pStyle w:val="a3"/>
        <w:numPr>
          <w:ilvl w:val="0"/>
          <w:numId w:val="7"/>
        </w:numPr>
        <w:jc w:val="both"/>
      </w:pPr>
      <w:r>
        <w:t>сведения (фамилия, имя, отчество) об избранных (назначенных) членах руководящих и контрольно-ревизионных органов;</w:t>
      </w:r>
    </w:p>
    <w:p w:rsidR="002D23AA" w:rsidRDefault="002D23AA" w:rsidP="00774F81">
      <w:pPr>
        <w:pStyle w:val="a3"/>
        <w:numPr>
          <w:ilvl w:val="0"/>
          <w:numId w:val="7"/>
        </w:numPr>
        <w:jc w:val="both"/>
      </w:pPr>
      <w:r>
        <w:t>фамилию, инициалы и личную подпись председателя и секретаря съезда (конференции), общего собрания, заседания, ответственных за составление протокола.</w:t>
      </w:r>
    </w:p>
    <w:p w:rsidR="002D23AA" w:rsidRDefault="002D23AA" w:rsidP="002D23AA">
      <w:pPr>
        <w:jc w:val="both"/>
      </w:pPr>
      <w:r>
        <w:t>44. Платежное поручение или иной документ об уплате в соответствующий бюджет государственной пошлины за государственную регистрацию некоммерческой организации представляется в подлиннике.</w:t>
      </w:r>
    </w:p>
    <w:p w:rsidR="002D23AA" w:rsidRDefault="002D23AA" w:rsidP="002D23AA">
      <w:pPr>
        <w:jc w:val="both"/>
      </w:pPr>
      <w:r>
        <w:t>45. Сведения об адресе (месте нахождения) постоянно действующего органа некоммерческой организации, по которому осуществляется связь с некоммерческой организацией, указываются в заявлении, подписанном уполномоченным лицом.</w:t>
      </w:r>
    </w:p>
    <w:p w:rsidR="002D23AA" w:rsidRDefault="002D23AA" w:rsidP="002D23AA">
      <w:pPr>
        <w:jc w:val="both"/>
      </w:pPr>
      <w:r>
        <w:t>Подтверждение заявителем указанных сведений иными документами не требуется.</w:t>
      </w:r>
    </w:p>
    <w:p w:rsidR="002D23AA" w:rsidRPr="00774F81" w:rsidRDefault="002D23AA" w:rsidP="002D23AA">
      <w:pPr>
        <w:jc w:val="both"/>
        <w:rPr>
          <w:b/>
        </w:rPr>
      </w:pPr>
      <w:r w:rsidRPr="00774F81">
        <w:rPr>
          <w:b/>
        </w:rPr>
        <w:t>Исчерпывающий перечень оснований для отказа</w:t>
      </w:r>
      <w:r w:rsidR="00774F81" w:rsidRPr="00774F81">
        <w:rPr>
          <w:b/>
        </w:rPr>
        <w:t xml:space="preserve"> </w:t>
      </w:r>
      <w:r w:rsidRPr="00774F81">
        <w:rPr>
          <w:b/>
        </w:rPr>
        <w:t>в приеме документов, необходимых для предоставления</w:t>
      </w:r>
      <w:r w:rsidR="00774F81" w:rsidRPr="00774F81">
        <w:rPr>
          <w:b/>
        </w:rPr>
        <w:t xml:space="preserve"> </w:t>
      </w:r>
      <w:r w:rsidRPr="00774F81">
        <w:rPr>
          <w:b/>
        </w:rPr>
        <w:t>государственной услуги</w:t>
      </w:r>
    </w:p>
    <w:p w:rsidR="002D23AA" w:rsidRDefault="002D23AA" w:rsidP="002D23AA">
      <w:pPr>
        <w:jc w:val="both"/>
      </w:pPr>
      <w:r>
        <w:t>в случае если представленные для государственной регистрации документы оформлены в ненадлежащем порядке, государственная регистрация некоммерческой организации может быть приостановлена однократно на срок, не превышающий трех месяцев.</w:t>
      </w:r>
    </w:p>
    <w:p w:rsidR="002D23AA" w:rsidRPr="00774F81" w:rsidRDefault="002D23AA" w:rsidP="002D23AA">
      <w:pPr>
        <w:jc w:val="both"/>
        <w:rPr>
          <w:b/>
        </w:rPr>
      </w:pPr>
      <w:r w:rsidRPr="00774F81">
        <w:rPr>
          <w:b/>
        </w:rPr>
        <w:t>основания отказа в государственной регистрации общественного объединения:</w:t>
      </w:r>
    </w:p>
    <w:p w:rsidR="002D23AA" w:rsidRDefault="002D23AA" w:rsidP="0001568F">
      <w:pPr>
        <w:pStyle w:val="a3"/>
        <w:numPr>
          <w:ilvl w:val="0"/>
          <w:numId w:val="11"/>
        </w:numPr>
        <w:jc w:val="both"/>
      </w:pPr>
      <w:r>
        <w:t>устав общественного объединения противоречит Конституции Российской Федерации и законодательству Российской Федерации;</w:t>
      </w:r>
    </w:p>
    <w:p w:rsidR="002D23AA" w:rsidRDefault="002D23AA" w:rsidP="0001568F">
      <w:pPr>
        <w:pStyle w:val="a3"/>
        <w:numPr>
          <w:ilvl w:val="0"/>
          <w:numId w:val="11"/>
        </w:numPr>
        <w:jc w:val="both"/>
      </w:pPr>
      <w:r>
        <w:t>необходимые для государственной регистрации документы, предусмотренные Федеральным законом "Об общественных объединениях", представлены не полностью, либо оформлены в ненадлежащем порядке, либо представлены в ненадлежащий орган;</w:t>
      </w:r>
    </w:p>
    <w:p w:rsidR="002D23AA" w:rsidRDefault="002D23AA" w:rsidP="0001568F">
      <w:pPr>
        <w:pStyle w:val="a3"/>
        <w:numPr>
          <w:ilvl w:val="0"/>
          <w:numId w:val="11"/>
        </w:numPr>
        <w:jc w:val="both"/>
      </w:pPr>
      <w:r>
        <w:t>выступившее в качестве учредителя лицо не может быть учредителем в соответствии с частью третьей статьи 19 Федерального закона "Об общественных объединениях";</w:t>
      </w:r>
    </w:p>
    <w:p w:rsidR="002D23AA" w:rsidRDefault="002D23AA" w:rsidP="0001568F">
      <w:pPr>
        <w:pStyle w:val="a3"/>
        <w:numPr>
          <w:ilvl w:val="0"/>
          <w:numId w:val="11"/>
        </w:numPr>
        <w:jc w:val="both"/>
      </w:pPr>
      <w:r>
        <w:t>ранее зарегистрированное общественное объединение с тем же наименованием осуществляет свою деятельность в пределах той же территории;</w:t>
      </w:r>
    </w:p>
    <w:p w:rsidR="002D23AA" w:rsidRDefault="002D23AA" w:rsidP="0001568F">
      <w:pPr>
        <w:pStyle w:val="a3"/>
        <w:numPr>
          <w:ilvl w:val="0"/>
          <w:numId w:val="11"/>
        </w:numPr>
        <w:jc w:val="both"/>
      </w:pPr>
      <w:r>
        <w:t>в представленных на государственную регистрацию учредительных документах содержится недостоверная информация;</w:t>
      </w:r>
    </w:p>
    <w:p w:rsidR="002D23AA" w:rsidRDefault="002D23AA" w:rsidP="0001568F">
      <w:pPr>
        <w:pStyle w:val="a3"/>
        <w:numPr>
          <w:ilvl w:val="0"/>
          <w:numId w:val="11"/>
        </w:numPr>
        <w:jc w:val="both"/>
      </w:pPr>
      <w:r>
        <w:t>наименование общественного объединения оскорбляет нравственность, национальные и религиозные чувства граждан;</w:t>
      </w:r>
    </w:p>
    <w:p w:rsidR="002D23AA" w:rsidRPr="00774F81" w:rsidRDefault="002D23AA" w:rsidP="002D23AA">
      <w:pPr>
        <w:jc w:val="both"/>
        <w:rPr>
          <w:b/>
        </w:rPr>
      </w:pPr>
      <w:r w:rsidRPr="00774F81">
        <w:rPr>
          <w:b/>
        </w:rPr>
        <w:t>основания отказа в государственной регистрации иной некоммерческой организации:</w:t>
      </w:r>
    </w:p>
    <w:p w:rsidR="002D23AA" w:rsidRDefault="002D23AA" w:rsidP="0001568F">
      <w:pPr>
        <w:pStyle w:val="a3"/>
        <w:numPr>
          <w:ilvl w:val="0"/>
          <w:numId w:val="12"/>
        </w:numPr>
        <w:jc w:val="both"/>
      </w:pPr>
      <w:r>
        <w:t>учредительные документы некоммерческой организации противоречат Конституции Российской Федерации и законодательству Российской Федерации;</w:t>
      </w:r>
    </w:p>
    <w:p w:rsidR="002D23AA" w:rsidRDefault="002D23AA" w:rsidP="0001568F">
      <w:pPr>
        <w:pStyle w:val="a3"/>
        <w:numPr>
          <w:ilvl w:val="0"/>
          <w:numId w:val="12"/>
        </w:numPr>
        <w:jc w:val="both"/>
      </w:pPr>
      <w:r>
        <w:t>ранее зарегистрирована некоммерческая организация с таким же наименованием;</w:t>
      </w:r>
    </w:p>
    <w:p w:rsidR="002D23AA" w:rsidRDefault="002D23AA" w:rsidP="0001568F">
      <w:pPr>
        <w:pStyle w:val="a3"/>
        <w:numPr>
          <w:ilvl w:val="0"/>
          <w:numId w:val="12"/>
        </w:numPr>
        <w:jc w:val="both"/>
      </w:pPr>
      <w:r>
        <w:t>ее наименование оскорбляет нравственность, национальные и религиозные чувства граждан;</w:t>
      </w:r>
    </w:p>
    <w:p w:rsidR="002D23AA" w:rsidRDefault="002D23AA" w:rsidP="0001568F">
      <w:pPr>
        <w:pStyle w:val="a3"/>
        <w:numPr>
          <w:ilvl w:val="0"/>
          <w:numId w:val="12"/>
        </w:numPr>
        <w:jc w:val="both"/>
      </w:pPr>
      <w:r>
        <w:t>необходимые для государственной регистрации документы, предусмотренные Федеральным законом "О некоммерческих организациях", представлены не полностью либо представлены в ненадлежащий орган;</w:t>
      </w:r>
    </w:p>
    <w:p w:rsidR="002D23AA" w:rsidRDefault="002D23AA" w:rsidP="0001568F">
      <w:pPr>
        <w:pStyle w:val="a3"/>
        <w:numPr>
          <w:ilvl w:val="0"/>
          <w:numId w:val="12"/>
        </w:numPr>
        <w:jc w:val="both"/>
      </w:pPr>
      <w:r>
        <w:t>выступившее в качестве учредителя некоммерческой организации лицо не может быть учредителем в соответствии с пунктом 1.2 статьи 15 Федерального закона "О некоммерческих организациях";</w:t>
      </w:r>
    </w:p>
    <w:p w:rsidR="002D23AA" w:rsidRDefault="002D23AA" w:rsidP="0001568F">
      <w:pPr>
        <w:pStyle w:val="a3"/>
        <w:numPr>
          <w:ilvl w:val="0"/>
          <w:numId w:val="12"/>
        </w:numPr>
        <w:jc w:val="both"/>
      </w:pPr>
      <w:r>
        <w:t>если решение о реорганизации, ликвидации некоммерческой организации, о внесении изменений в ее учредительные документы или об изменении сведений, указанных в пункте 1 статьи 5 Федерального закона "О государственной регистрации юридических лиц и индивидуальных предпринимателей", принято лицом (лицами), не уполномоченным на то федеральным законом и (или) учредительными документами некоммерческой организации;</w:t>
      </w:r>
    </w:p>
    <w:p w:rsidR="002D23AA" w:rsidRDefault="002D23AA" w:rsidP="0001568F">
      <w:pPr>
        <w:pStyle w:val="a3"/>
        <w:numPr>
          <w:ilvl w:val="0"/>
          <w:numId w:val="12"/>
        </w:numPr>
        <w:jc w:val="both"/>
      </w:pPr>
      <w:r>
        <w:t>если установлено, что в представленных для государственной регистрации документах содержатся недостоверные сведения;</w:t>
      </w:r>
    </w:p>
    <w:p w:rsidR="002D23AA" w:rsidRDefault="002D23AA" w:rsidP="0001568F">
      <w:pPr>
        <w:pStyle w:val="a3"/>
        <w:numPr>
          <w:ilvl w:val="0"/>
          <w:numId w:val="12"/>
        </w:numPr>
        <w:jc w:val="both"/>
      </w:pPr>
      <w:r>
        <w:t>если в установленный решением о приостановлении государственной регистрации срок заявителем не устранены основания, вызвавшие приостановление государственной регистрации;</w:t>
      </w:r>
    </w:p>
    <w:p w:rsidR="002D23AA" w:rsidRDefault="002D23AA" w:rsidP="002D23AA">
      <w:pPr>
        <w:jc w:val="both"/>
      </w:pPr>
      <w:r>
        <w:t>51. За государственную регистрацию некоммерческих организаций взимается государственная пошлина в размере и порядке, которые установлены главой 25.3 Налогового кодекса Российской Федерации (в том числе статьей 333.33), а именно:</w:t>
      </w:r>
    </w:p>
    <w:p w:rsidR="002D23AA" w:rsidRDefault="002D23AA" w:rsidP="002D23AA">
      <w:pPr>
        <w:jc w:val="both"/>
      </w:pPr>
      <w:r>
        <w:t>за государственную регистрацию юридического лица, за исключением государственной регистрации политических партий и региональных отделений политических партий, регистрации общероссийских общественных организаций инвалидов и отделений, являющихся их структурными подразделениями, - 4 000 рублей;</w:t>
      </w:r>
    </w:p>
    <w:p w:rsidR="002D23AA" w:rsidRDefault="002D23AA" w:rsidP="002D23AA">
      <w:pPr>
        <w:jc w:val="both"/>
      </w:pPr>
      <w:r>
        <w:t>за государственную регистрацию политической партии, а также каждого регионального отделения политической партии - 2 000 рублей;</w:t>
      </w:r>
    </w:p>
    <w:p w:rsidR="002D23AA" w:rsidRDefault="002D23AA" w:rsidP="002D23AA">
      <w:pPr>
        <w:jc w:val="both"/>
      </w:pPr>
      <w:r>
        <w:t>за государственную регистрацию общероссийских общественных организаций инвалидов и отделений, являющихся их структурными подразделениями, - 1000 рублей;</w:t>
      </w:r>
    </w:p>
    <w:p w:rsidR="002D23AA" w:rsidRDefault="002D23AA" w:rsidP="002D23AA">
      <w:pPr>
        <w:jc w:val="both"/>
      </w:pPr>
      <w:r>
        <w:t>за государственную регистрацию изменений, вносимых в учредительные документы юридического лица, а также за государственную регистрацию ликвидации юридического лица, за исключением случаев, когда ликвидация юридического лица производится в порядке применения процедуры банкротства, - 20 процентов размера государственной пошлины, установленного для государственной регистрации соответствующего юридического лица.</w:t>
      </w:r>
    </w:p>
    <w:p w:rsidR="002D23AA" w:rsidRDefault="002D23AA" w:rsidP="002D23AA">
      <w:pPr>
        <w:jc w:val="both"/>
      </w:pPr>
      <w:r>
        <w:t>Внесение в Единый государственный реестр юридических лиц изменений в сведения, не связанные с внесением изменений в учредительные документы некоммерческой организации, осуществляется бесплатно.</w:t>
      </w:r>
    </w:p>
    <w:p w:rsidR="002D23AA" w:rsidRDefault="002D23AA" w:rsidP="002D23AA">
      <w:pPr>
        <w:jc w:val="both"/>
      </w:pPr>
      <w:r>
        <w:t>52. Максимальное время ожидания в очереди при подаче или получении документов заявителем не должно превышать 20 минут.</w:t>
      </w:r>
    </w:p>
    <w:p w:rsidR="0001568F" w:rsidRDefault="0001568F" w:rsidP="002D23AA">
      <w:pPr>
        <w:jc w:val="both"/>
      </w:pPr>
    </w:p>
    <w:sectPr w:rsidR="0001568F" w:rsidSect="002D23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6B" w:rsidRDefault="0035316B" w:rsidP="0001568F">
      <w:pPr>
        <w:spacing w:after="0" w:line="240" w:lineRule="auto"/>
      </w:pPr>
      <w:r>
        <w:separator/>
      </w:r>
    </w:p>
  </w:endnote>
  <w:endnote w:type="continuationSeparator" w:id="0">
    <w:p w:rsidR="0035316B" w:rsidRDefault="0035316B" w:rsidP="0001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2230"/>
      <w:docPartObj>
        <w:docPartGallery w:val="Page Numbers (Bottom of Page)"/>
        <w:docPartUnique/>
      </w:docPartObj>
    </w:sdtPr>
    <w:sdtContent>
      <w:p w:rsidR="0001568F" w:rsidRDefault="000156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16B">
          <w:rPr>
            <w:noProof/>
          </w:rPr>
          <w:t>1</w:t>
        </w:r>
        <w:r>
          <w:fldChar w:fldCharType="end"/>
        </w:r>
      </w:p>
    </w:sdtContent>
  </w:sdt>
  <w:p w:rsidR="0001568F" w:rsidRDefault="000156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6B" w:rsidRDefault="0035316B" w:rsidP="0001568F">
      <w:pPr>
        <w:spacing w:after="0" w:line="240" w:lineRule="auto"/>
      </w:pPr>
      <w:r>
        <w:separator/>
      </w:r>
    </w:p>
  </w:footnote>
  <w:footnote w:type="continuationSeparator" w:id="0">
    <w:p w:rsidR="0035316B" w:rsidRDefault="0035316B" w:rsidP="00015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540"/>
    <w:multiLevelType w:val="hybridMultilevel"/>
    <w:tmpl w:val="C18E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D32A0"/>
    <w:multiLevelType w:val="hybridMultilevel"/>
    <w:tmpl w:val="C634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72746"/>
    <w:multiLevelType w:val="hybridMultilevel"/>
    <w:tmpl w:val="BE2A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84BF2"/>
    <w:multiLevelType w:val="hybridMultilevel"/>
    <w:tmpl w:val="9004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3926"/>
    <w:multiLevelType w:val="hybridMultilevel"/>
    <w:tmpl w:val="2C34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313B4"/>
    <w:multiLevelType w:val="hybridMultilevel"/>
    <w:tmpl w:val="3FCA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92777"/>
    <w:multiLevelType w:val="hybridMultilevel"/>
    <w:tmpl w:val="724E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54D21"/>
    <w:multiLevelType w:val="hybridMultilevel"/>
    <w:tmpl w:val="48E8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14DFC"/>
    <w:multiLevelType w:val="hybridMultilevel"/>
    <w:tmpl w:val="079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C6F20"/>
    <w:multiLevelType w:val="hybridMultilevel"/>
    <w:tmpl w:val="EAA6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75210"/>
    <w:multiLevelType w:val="hybridMultilevel"/>
    <w:tmpl w:val="E8BA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A4564"/>
    <w:multiLevelType w:val="hybridMultilevel"/>
    <w:tmpl w:val="9896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AA"/>
    <w:rsid w:val="0001568F"/>
    <w:rsid w:val="00055968"/>
    <w:rsid w:val="002D23AA"/>
    <w:rsid w:val="0035316B"/>
    <w:rsid w:val="0069764F"/>
    <w:rsid w:val="00774F81"/>
    <w:rsid w:val="007D628D"/>
    <w:rsid w:val="00CA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3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68F"/>
  </w:style>
  <w:style w:type="paragraph" w:styleId="a6">
    <w:name w:val="footer"/>
    <w:basedOn w:val="a"/>
    <w:link w:val="a7"/>
    <w:uiPriority w:val="99"/>
    <w:unhideWhenUsed/>
    <w:rsid w:val="0001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3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68F"/>
  </w:style>
  <w:style w:type="paragraph" w:styleId="a6">
    <w:name w:val="footer"/>
    <w:basedOn w:val="a"/>
    <w:link w:val="a7"/>
    <w:uiPriority w:val="99"/>
    <w:unhideWhenUsed/>
    <w:rsid w:val="0001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2014-04-29T11:54:00Z</cp:lastPrinted>
  <dcterms:created xsi:type="dcterms:W3CDTF">2014-04-29T11:18:00Z</dcterms:created>
  <dcterms:modified xsi:type="dcterms:W3CDTF">2014-04-29T12:02:00Z</dcterms:modified>
</cp:coreProperties>
</file>