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06" w:rsidRPr="00B22D06" w:rsidRDefault="00B22D06" w:rsidP="00B22D06">
      <w:pPr>
        <w:pStyle w:val="a5"/>
        <w:rPr>
          <w:rFonts w:ascii="Arial" w:hAnsi="Arial" w:cs="Arial"/>
          <w:b/>
          <w:bCs/>
          <w:sz w:val="21"/>
          <w:szCs w:val="21"/>
        </w:rPr>
      </w:pPr>
      <w:r w:rsidRPr="00B22D06">
        <w:rPr>
          <w:rFonts w:ascii="Arial" w:hAnsi="Arial" w:cs="Arial"/>
          <w:b/>
          <w:bCs/>
          <w:sz w:val="21"/>
          <w:szCs w:val="21"/>
        </w:rPr>
        <w:t xml:space="preserve">Полномочия Минтруда вытекают </w:t>
      </w:r>
      <w:proofErr w:type="gramStart"/>
      <w:r w:rsidRPr="00B22D06">
        <w:rPr>
          <w:rFonts w:ascii="Arial" w:hAnsi="Arial" w:cs="Arial"/>
          <w:b/>
          <w:bCs/>
          <w:sz w:val="21"/>
          <w:szCs w:val="21"/>
        </w:rPr>
        <w:t>из</w:t>
      </w:r>
      <w:proofErr w:type="gramEnd"/>
      <w:r w:rsidRPr="00B22D0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Pr="00B22D06">
        <w:rPr>
          <w:rFonts w:ascii="Arial" w:hAnsi="Arial" w:cs="Arial"/>
          <w:b/>
          <w:bCs/>
          <w:sz w:val="21"/>
          <w:szCs w:val="21"/>
        </w:rPr>
        <w:t>Постановление</w:t>
      </w:r>
      <w:proofErr w:type="gramEnd"/>
      <w:r w:rsidRPr="00B22D06">
        <w:rPr>
          <w:rFonts w:ascii="Arial" w:hAnsi="Arial" w:cs="Arial"/>
          <w:b/>
          <w:bCs/>
          <w:sz w:val="21"/>
          <w:szCs w:val="21"/>
        </w:rPr>
        <w:t xml:space="preserve"> Правительства РФ от 17.04.2008 N 284</w:t>
      </w:r>
      <w:r w:rsidRPr="00B22D06">
        <w:rPr>
          <w:rFonts w:ascii="Arial" w:hAnsi="Arial" w:cs="Arial"/>
          <w:b/>
          <w:bCs/>
          <w:sz w:val="21"/>
          <w:szCs w:val="21"/>
        </w:rPr>
        <w:t xml:space="preserve"> </w:t>
      </w:r>
      <w:r w:rsidRPr="00B22D06">
        <w:rPr>
          <w:rFonts w:ascii="Arial" w:hAnsi="Arial" w:cs="Arial"/>
          <w:b/>
          <w:bCs/>
          <w:sz w:val="21"/>
          <w:szCs w:val="21"/>
        </w:rPr>
        <w:t>(ред. от 15.03.2016)</w:t>
      </w:r>
      <w:r w:rsidRPr="00B22D06">
        <w:rPr>
          <w:rFonts w:ascii="Arial" w:hAnsi="Arial" w:cs="Arial"/>
          <w:b/>
          <w:bCs/>
          <w:sz w:val="21"/>
          <w:szCs w:val="21"/>
        </w:rPr>
        <w:t xml:space="preserve"> </w:t>
      </w:r>
      <w:r w:rsidRPr="00B22D06">
        <w:rPr>
          <w:rFonts w:ascii="Arial" w:hAnsi="Arial" w:cs="Arial"/>
          <w:b/>
          <w:bCs/>
          <w:sz w:val="21"/>
          <w:szCs w:val="21"/>
        </w:rPr>
        <w:t>"О реализации функций по организации формирования и исполнения государственного заказа на дополнительное профессиональное образование федеральных государственных гражданских служащих"</w:t>
      </w:r>
    </w:p>
    <w:p w:rsidR="00B22D06" w:rsidRDefault="00B22D06" w:rsidP="00017D05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FF0000"/>
          <w:sz w:val="21"/>
          <w:szCs w:val="21"/>
          <w:highlight w:val="yellow"/>
        </w:rPr>
      </w:pPr>
    </w:p>
    <w:p w:rsidR="00017D05" w:rsidRPr="00017D05" w:rsidRDefault="00017D05" w:rsidP="00017D05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FF0000"/>
          <w:sz w:val="21"/>
          <w:szCs w:val="21"/>
        </w:rPr>
      </w:pPr>
      <w:r w:rsidRPr="00017D05">
        <w:rPr>
          <w:rFonts w:ascii="Arial" w:hAnsi="Arial" w:cs="Arial"/>
          <w:b/>
          <w:bCs/>
          <w:color w:val="FF0000"/>
          <w:sz w:val="21"/>
          <w:szCs w:val="21"/>
          <w:highlight w:val="yellow"/>
        </w:rPr>
        <w:t xml:space="preserve">выдержка </w:t>
      </w:r>
      <w:proofErr w:type="gramStart"/>
      <w:r w:rsidRPr="00017D05">
        <w:rPr>
          <w:rFonts w:ascii="Arial" w:hAnsi="Arial" w:cs="Arial"/>
          <w:b/>
          <w:bCs/>
          <w:color w:val="FF0000"/>
          <w:sz w:val="21"/>
          <w:szCs w:val="21"/>
          <w:highlight w:val="yellow"/>
        </w:rPr>
        <w:t>из</w:t>
      </w:r>
      <w:proofErr w:type="gramEnd"/>
      <w:r w:rsidRPr="00017D05">
        <w:rPr>
          <w:rFonts w:ascii="Arial" w:hAnsi="Arial" w:cs="Arial"/>
          <w:b/>
          <w:bCs/>
          <w:color w:val="FF0000"/>
          <w:sz w:val="21"/>
          <w:szCs w:val="21"/>
          <w:highlight w:val="yellow"/>
        </w:rPr>
        <w:t>:</w:t>
      </w:r>
    </w:p>
    <w:p w:rsidR="00017D05" w:rsidRDefault="00017D05" w:rsidP="00017D05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444444"/>
          <w:sz w:val="21"/>
          <w:szCs w:val="21"/>
        </w:rPr>
      </w:pPr>
    </w:p>
    <w:p w:rsidR="00017D05" w:rsidRDefault="00017D05" w:rsidP="00017D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Приоритетные направления дополнительного профессионального образования федеральных государственных гражданских служащих</w:t>
      </w:r>
    </w:p>
    <w:p w:rsidR="00017D05" w:rsidRDefault="00017D05" w:rsidP="00017D0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на 2016 год</w:t>
      </w:r>
    </w:p>
    <w:p w:rsidR="00017D05" w:rsidRDefault="00017D05" w:rsidP="00017D05">
      <w:pPr>
        <w:pStyle w:val="a5"/>
        <w:spacing w:before="0" w:beforeAutospacing="0" w:after="225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(согласованы Администрацией Президента Российской Федерации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t>письмом от 21 апреля 2015 г. № А71-5591)</w:t>
      </w:r>
    </w:p>
    <w:p w:rsidR="00017D05" w:rsidRDefault="00017D05" w:rsidP="00017D05"/>
    <w:p w:rsidR="00017D05" w:rsidRDefault="00017D05" w:rsidP="00017D05"/>
    <w:p w:rsidR="00017D05" w:rsidRDefault="00017D05" w:rsidP="00017D05">
      <w:r>
        <w:t>3.2. В ходе освоения Программы «Государственные программы Российской Федерации и проектное управление при их реализации» гражданским служащим субъектов предлагается изучить следующие основные вопросы:</w:t>
      </w:r>
    </w:p>
    <w:p w:rsidR="00017D05" w:rsidRDefault="00017D05" w:rsidP="00017D05">
      <w:r>
        <w:t>роль и место государственных программ Российской Федерации в системе государственного стратегического планирования;</w:t>
      </w:r>
    </w:p>
    <w:p w:rsidR="00017D05" w:rsidRDefault="00017D05" w:rsidP="00017D05">
      <w:r>
        <w:t>методология разработки государственных программ Российской Федерации. Программный бюджет;</w:t>
      </w:r>
    </w:p>
    <w:p w:rsidR="00017D05" w:rsidRDefault="00017D05" w:rsidP="00017D05">
      <w:r>
        <w:t>принципы и инструменты проектного управления. Использование инструментов проектного управления при реализации государственных программ Российской Федерации;</w:t>
      </w:r>
    </w:p>
    <w:p w:rsidR="00017D05" w:rsidRDefault="00017D05" w:rsidP="00017D05">
      <w:r>
        <w:t>разработка и исполнение планов реализации и детальных планов-графиков реализации государственных программ Российской Федерации;</w:t>
      </w:r>
    </w:p>
    <w:p w:rsidR="00017D05" w:rsidRDefault="00017D05" w:rsidP="00017D05">
      <w:r>
        <w:t>организация исполнения государственных программ Российской Федерации. Вопросы межведомственного взаимодействия, организации участия субъектов Российской Федерации и юридических лиц в реализации программ;</w:t>
      </w:r>
    </w:p>
    <w:p w:rsidR="00017D05" w:rsidRDefault="00017D05" w:rsidP="00017D05">
      <w:r>
        <w:t>мониторинг хода реализации государственных программ Российской Федерации;</w:t>
      </w:r>
    </w:p>
    <w:p w:rsidR="00017D05" w:rsidRDefault="00017D05" w:rsidP="00017D05">
      <w:r>
        <w:t>оценка эффективности реализации государственных программ Российской Федерации;</w:t>
      </w:r>
    </w:p>
    <w:p w:rsidR="00017D05" w:rsidRDefault="00017D05" w:rsidP="00017D05">
      <w:r>
        <w:t>опыт разработки и реализации государственных программ Российской Федерации;</w:t>
      </w:r>
    </w:p>
    <w:p w:rsidR="00017D05" w:rsidRDefault="00017D05" w:rsidP="00017D05">
      <w:r>
        <w:t>перспективы расширения использования программно-целевых и проектных методов в государственном управлении;</w:t>
      </w:r>
    </w:p>
    <w:p w:rsidR="00017D05" w:rsidRDefault="00017D05" w:rsidP="00017D05">
      <w:r>
        <w:t>оценка рисков реализации государственных программ Российской Федерации.</w:t>
      </w:r>
    </w:p>
    <w:p w:rsidR="00017D05" w:rsidRDefault="00017D05" w:rsidP="00017D05">
      <w:r>
        <w:t>3.3. В ходе освоения Программы «Практика управления проектами» гражданским служащим субъектов предлагается изучить следующие основные вопросы:</w:t>
      </w:r>
    </w:p>
    <w:p w:rsidR="00017D05" w:rsidRDefault="00017D05" w:rsidP="00017D05">
      <w:r>
        <w:t>роль и место проектного управления в современном мире. Международные ассоциации и стандарты в управлении проектами; основные причины проблем реализации крупных проектов; отличие проекта от операционной (постоянной) деятельности. Определение проекта. Классификация проектов;</w:t>
      </w:r>
    </w:p>
    <w:p w:rsidR="00017D05" w:rsidRDefault="00017D05" w:rsidP="00017D05">
      <w:r>
        <w:t>субъекты управления проектами. Участники проекта и заинтересованные стороны. Основные роли и интересы. Заказчик проекта. Роль и основные функции. Руководитель проекта. Ответственность, полномочия и функции. Куратор проекта. Задачи и функции куратора;</w:t>
      </w:r>
    </w:p>
    <w:p w:rsidR="00017D05" w:rsidRDefault="00017D05" w:rsidP="00017D05">
      <w:r>
        <w:t xml:space="preserve">принципы формирования организационной структуры проекта. Типы организационных структур проекта: </w:t>
      </w:r>
      <w:proofErr w:type="gramStart"/>
      <w:r>
        <w:t>функциональная</w:t>
      </w:r>
      <w:proofErr w:type="gramEnd"/>
      <w:r>
        <w:t>, проектная и матричная (достоинства и недостатки). Конфликт интересов в матричной структуре и пути его минимизации;</w:t>
      </w:r>
    </w:p>
    <w:p w:rsidR="00017D05" w:rsidRDefault="00017D05" w:rsidP="00017D05">
      <w:r>
        <w:t>основные группы процессов управления проектом: группа процессов инициации, группа процессов планирования, гру</w:t>
      </w:r>
      <w:bookmarkStart w:id="0" w:name="_GoBack"/>
      <w:bookmarkEnd w:id="0"/>
      <w:r>
        <w:t xml:space="preserve">ппа процессов организации исполнения, группа </w:t>
      </w:r>
      <w:r>
        <w:lastRenderedPageBreak/>
        <w:t>процессов контроля, группа процессов завершения проекта; взаимосвязь процессов управления и фаз жизненного цикла проекта; использование процессной модели в управлении проектом; инициация проекта. Основные задачи и возможные трудности; рекомендуемая структура Устава проекта;</w:t>
      </w:r>
    </w:p>
    <w:p w:rsidR="00017D05" w:rsidRDefault="00017D05" w:rsidP="00017D05">
      <w:r>
        <w:t>определение проекта, как объекта управления. Миссия, цели, ограничения и допущения проекта;</w:t>
      </w:r>
    </w:p>
    <w:p w:rsidR="00017D05" w:rsidRDefault="00017D05" w:rsidP="00017D05">
      <w:r>
        <w:t>уровни целеполагания. Результаты и продукт проекта;</w:t>
      </w:r>
    </w:p>
    <w:p w:rsidR="00017D05" w:rsidRDefault="00017D05" w:rsidP="00017D05">
      <w:r>
        <w:t>критерии успеха проекта;</w:t>
      </w:r>
    </w:p>
    <w:p w:rsidR="00017D05" w:rsidRDefault="00017D05" w:rsidP="00017D05">
      <w:r>
        <w:t>основные задачи планирования в проекте. Иерархическая структура продукта проекта. Назначение и способ построения;</w:t>
      </w:r>
    </w:p>
    <w:p w:rsidR="00017D05" w:rsidRDefault="00017D05" w:rsidP="00017D05">
      <w:r>
        <w:t>контрольные события в проекте;</w:t>
      </w:r>
    </w:p>
    <w:p w:rsidR="00017D05" w:rsidRDefault="00017D05" w:rsidP="00017D05">
      <w:r>
        <w:t>формирование организационной структуры проекта;</w:t>
      </w:r>
    </w:p>
    <w:p w:rsidR="00017D05" w:rsidRDefault="00017D05" w:rsidP="00017D05">
      <w:r>
        <w:t>матрица ответственности. Правила формирования матрицы ответственности;</w:t>
      </w:r>
    </w:p>
    <w:p w:rsidR="00017D05" w:rsidRDefault="00017D05" w:rsidP="00017D05">
      <w:r>
        <w:t>определение последовательности выполнения работ. Сетевая диаграмма проекта. Назначение и способы построения сетевой диаграммы;</w:t>
      </w:r>
    </w:p>
    <w:p w:rsidR="00017D05" w:rsidRDefault="00017D05" w:rsidP="00017D05">
      <w:r>
        <w:t>календарный план проекта как инструмент прогнозирования и своевременного принятия управленческих решений. Признаки грамотно разработанного календарного плана проекта;</w:t>
      </w:r>
    </w:p>
    <w:p w:rsidR="00017D05" w:rsidRDefault="00017D05" w:rsidP="00017D05">
      <w:r>
        <w:t>оптимизация календарного плана проекта. Метод критического пути. Принципы практического применения метода критического пути для временной оптимизации календарного плана проекта. Анализ временных резервов работ;</w:t>
      </w:r>
    </w:p>
    <w:p w:rsidR="00017D05" w:rsidRDefault="00017D05" w:rsidP="00017D05">
      <w:r>
        <w:t>ресурсное планирование проекта. Типы ресурсов. Учет ресурсов в проекте;</w:t>
      </w:r>
    </w:p>
    <w:p w:rsidR="00017D05" w:rsidRDefault="00017D05" w:rsidP="00017D05">
      <w:r>
        <w:t>ресурсные конфликты и способы их разрешения. Ресурсная оптимизация календарного плана проекта;</w:t>
      </w:r>
    </w:p>
    <w:p w:rsidR="00017D05" w:rsidRDefault="00017D05" w:rsidP="00017D05">
      <w:r>
        <w:t xml:space="preserve">управление рисками проекта. Определение риска, как рискового события. Риски и неопределенность. Границы управления рисками в проекте. Процессы управления рисками. Дополнительные роли в проекте по управлению рисками. Методы и средства идентификации рисков. Мозговой штурм. Метод </w:t>
      </w:r>
      <w:proofErr w:type="spellStart"/>
      <w:r>
        <w:t>Делфи</w:t>
      </w:r>
      <w:proofErr w:type="spellEnd"/>
      <w:r>
        <w:t>. Формулировка последствий, причины риска и рискового события;</w:t>
      </w:r>
    </w:p>
    <w:p w:rsidR="00017D05" w:rsidRDefault="00017D05" w:rsidP="00017D05">
      <w:r>
        <w:t xml:space="preserve">качественная оценка рисков. Определение последствий и вероятности риска. Матрица оценки степени воздействия риска. Экспертная оценка вероятности риска. Разработка плана реагирования на риски. Методы реагирования: </w:t>
      </w:r>
      <w:proofErr w:type="gramStart"/>
      <w:r>
        <w:t>избежание</w:t>
      </w:r>
      <w:proofErr w:type="gramEnd"/>
      <w:r>
        <w:t>, минимизация, передача, принятие рисков;</w:t>
      </w:r>
    </w:p>
    <w:p w:rsidR="00017D05" w:rsidRDefault="00017D05" w:rsidP="00017D05">
      <w:r>
        <w:t>процессы контроля проекта. Принципы построения системы контроля проекта. Контроль сроков, контроль стоимости и контроль содержания проекта. Сбор отчетной информации;</w:t>
      </w:r>
    </w:p>
    <w:p w:rsidR="00017D05" w:rsidRDefault="00017D05" w:rsidP="00017D05">
      <w:r>
        <w:t>управление изменениями в проекте. Запрос на изменение. Уровни принятия решений;</w:t>
      </w:r>
    </w:p>
    <w:p w:rsidR="00017D05" w:rsidRDefault="00017D05" w:rsidP="00017D05">
      <w:r>
        <w:t>завершение проекта. Процессы завершения проекта. Подведение итогов и анализ результатов проекта. Итоговый отчет по проекту;</w:t>
      </w:r>
    </w:p>
    <w:p w:rsidR="00017D05" w:rsidRDefault="00017D05" w:rsidP="00017D05">
      <w:r>
        <w:t>наиболее часто называемые причины неудач реализации проектов;</w:t>
      </w:r>
    </w:p>
    <w:p w:rsidR="00FE1CD6" w:rsidRDefault="00017D05" w:rsidP="00017D05">
      <w:r>
        <w:t>критические факторы успеха проекта.</w:t>
      </w:r>
    </w:p>
    <w:sectPr w:rsidR="00FE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B9"/>
    <w:rsid w:val="00017D05"/>
    <w:rsid w:val="00B223B9"/>
    <w:rsid w:val="00B22D06"/>
    <w:rsid w:val="00B44818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B44818"/>
    <w:pPr>
      <w:spacing w:after="1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B44818"/>
  </w:style>
  <w:style w:type="paragraph" w:styleId="a5">
    <w:name w:val="Normal (Web)"/>
    <w:basedOn w:val="a"/>
    <w:uiPriority w:val="99"/>
    <w:semiHidden/>
    <w:unhideWhenUsed/>
    <w:rsid w:val="00017D05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B44818"/>
    <w:pPr>
      <w:spacing w:after="120"/>
      <w:contextualSpacing/>
    </w:pPr>
  </w:style>
  <w:style w:type="character" w:customStyle="1" w:styleId="a4">
    <w:name w:val="Основной текст Знак"/>
    <w:basedOn w:val="a0"/>
    <w:link w:val="a3"/>
    <w:uiPriority w:val="99"/>
    <w:rsid w:val="00B44818"/>
  </w:style>
  <w:style w:type="paragraph" w:styleId="a5">
    <w:name w:val="Normal (Web)"/>
    <w:basedOn w:val="a"/>
    <w:uiPriority w:val="99"/>
    <w:semiHidden/>
    <w:unhideWhenUsed/>
    <w:rsid w:val="00017D05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2017-03-28T06:20:00Z</dcterms:created>
  <dcterms:modified xsi:type="dcterms:W3CDTF">2017-03-28T06:26:00Z</dcterms:modified>
</cp:coreProperties>
</file>